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3A49"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DEPENDENT CARE ASSISTANCE PLAN</w:t>
      </w:r>
    </w:p>
    <w:p w14:paraId="3405D5D7" w14:textId="77777777" w:rsidR="00B30994" w:rsidRPr="00020117" w:rsidRDefault="00B30994" w:rsidP="00B30994">
      <w:pPr>
        <w:spacing w:after="0" w:line="240" w:lineRule="auto"/>
        <w:rPr>
          <w:rFonts w:eastAsia="Times New Roman" w:cstheme="minorHAnsi"/>
          <w:sz w:val="24"/>
          <w:szCs w:val="24"/>
        </w:rPr>
      </w:pPr>
      <w:bookmarkStart w:id="0" w:name="a0a5w6z1j8"/>
      <w:bookmarkEnd w:id="0"/>
      <w:r w:rsidRPr="00020117">
        <w:rPr>
          <w:rFonts w:eastAsia="Times New Roman" w:cstheme="minorHAnsi"/>
          <w:sz w:val="24"/>
          <w:szCs w:val="24"/>
        </w:rPr>
        <w:t>Effective January 1, 20__</w:t>
      </w:r>
    </w:p>
    <w:p w14:paraId="5EE97258" w14:textId="77777777" w:rsidR="00B30994" w:rsidRPr="00020117" w:rsidRDefault="00B30994" w:rsidP="00B30994">
      <w:pPr>
        <w:spacing w:after="0" w:line="240" w:lineRule="auto"/>
        <w:rPr>
          <w:rFonts w:eastAsia="Times New Roman" w:cstheme="minorHAnsi"/>
          <w:sz w:val="24"/>
          <w:szCs w:val="24"/>
        </w:rPr>
      </w:pPr>
    </w:p>
    <w:p w14:paraId="3CD4809F" w14:textId="77777777" w:rsidR="00B30994" w:rsidRPr="00020117" w:rsidRDefault="00B30994" w:rsidP="00B30994">
      <w:pPr>
        <w:spacing w:after="0" w:line="240" w:lineRule="auto"/>
        <w:rPr>
          <w:rFonts w:eastAsia="Times New Roman" w:cstheme="minorHAnsi"/>
          <w:sz w:val="24"/>
          <w:szCs w:val="24"/>
        </w:rPr>
      </w:pPr>
      <w:bookmarkStart w:id="1" w:name="a0a5w6z1j9"/>
      <w:bookmarkStart w:id="2" w:name="a0a5w6z1k0"/>
      <w:bookmarkEnd w:id="1"/>
      <w:bookmarkEnd w:id="2"/>
      <w:r w:rsidRPr="00020117">
        <w:rPr>
          <w:rFonts w:eastAsia="Times New Roman" w:cstheme="minorHAnsi"/>
          <w:sz w:val="24"/>
          <w:szCs w:val="24"/>
        </w:rPr>
        <w:t>ABC Company, Inc.</w:t>
      </w:r>
    </w:p>
    <w:p w14:paraId="3F5727C2" w14:textId="77777777" w:rsidR="00B30994" w:rsidRPr="00020117" w:rsidRDefault="00B30994" w:rsidP="00B30994">
      <w:pPr>
        <w:spacing w:after="0" w:line="240" w:lineRule="auto"/>
        <w:rPr>
          <w:rFonts w:eastAsia="Times New Roman" w:cstheme="minorHAnsi"/>
          <w:sz w:val="24"/>
          <w:szCs w:val="24"/>
        </w:rPr>
      </w:pPr>
      <w:bookmarkStart w:id="3" w:name="a0a5w6z1k1"/>
      <w:bookmarkEnd w:id="3"/>
      <w:r w:rsidRPr="00020117">
        <w:rPr>
          <w:rFonts w:eastAsia="Times New Roman" w:cstheme="minorHAnsi"/>
          <w:sz w:val="24"/>
          <w:szCs w:val="24"/>
        </w:rPr>
        <w:t>Dependent Care Assistance Plan</w:t>
      </w:r>
    </w:p>
    <w:p w14:paraId="0D9D08B5" w14:textId="77777777" w:rsidR="00B30994" w:rsidRPr="00020117" w:rsidRDefault="00B30994" w:rsidP="00B30994">
      <w:pPr>
        <w:spacing w:after="0" w:line="240" w:lineRule="auto"/>
        <w:rPr>
          <w:rFonts w:eastAsia="Times New Roman" w:cstheme="minorHAnsi"/>
          <w:sz w:val="24"/>
          <w:szCs w:val="24"/>
        </w:rPr>
      </w:pPr>
      <w:bookmarkStart w:id="4" w:name="a0a5w6z1k2"/>
      <w:bookmarkEnd w:id="4"/>
    </w:p>
    <w:p w14:paraId="5C63C951" w14:textId="77777777" w:rsidR="00B30994" w:rsidRPr="00020117" w:rsidRDefault="00B30994" w:rsidP="00B30994">
      <w:pPr>
        <w:spacing w:after="0" w:line="240" w:lineRule="auto"/>
        <w:rPr>
          <w:rFonts w:eastAsia="Times New Roman" w:cstheme="minorHAnsi"/>
          <w:sz w:val="24"/>
          <w:szCs w:val="24"/>
        </w:rPr>
      </w:pPr>
    </w:p>
    <w:p w14:paraId="7B2EFFCA" w14:textId="77777777" w:rsidR="00B30994" w:rsidRPr="00020117" w:rsidRDefault="00B30994" w:rsidP="00B30994">
      <w:pPr>
        <w:spacing w:after="0" w:line="240" w:lineRule="auto"/>
        <w:rPr>
          <w:rFonts w:eastAsia="Times New Roman" w:cstheme="minorHAnsi"/>
          <w:sz w:val="24"/>
          <w:szCs w:val="24"/>
        </w:rPr>
      </w:pPr>
    </w:p>
    <w:p w14:paraId="5517E0A4" w14:textId="77777777" w:rsidR="00B30994" w:rsidRPr="00020117" w:rsidRDefault="00B30994" w:rsidP="00B30994">
      <w:pPr>
        <w:spacing w:after="0" w:line="240" w:lineRule="auto"/>
        <w:rPr>
          <w:rFonts w:eastAsia="Times New Roman" w:cstheme="minorHAnsi"/>
          <w:sz w:val="24"/>
          <w:szCs w:val="24"/>
        </w:rPr>
      </w:pPr>
    </w:p>
    <w:p w14:paraId="1011E1F3"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Table of 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115"/>
        <w:gridCol w:w="8205"/>
      </w:tblGrid>
      <w:tr w:rsidR="00B30994" w:rsidRPr="00020117" w14:paraId="6B89934E" w14:textId="77777777" w:rsidTr="00B30994">
        <w:trPr>
          <w:tblCellSpacing w:w="15" w:type="dxa"/>
        </w:trPr>
        <w:tc>
          <w:tcPr>
            <w:tcW w:w="0" w:type="auto"/>
            <w:hideMark/>
          </w:tcPr>
          <w:p w14:paraId="1915F01C" w14:textId="77777777" w:rsidR="00B30994" w:rsidRPr="00020117" w:rsidRDefault="00B30994" w:rsidP="00B30994">
            <w:pPr>
              <w:spacing w:after="0" w:line="240" w:lineRule="auto"/>
              <w:rPr>
                <w:rFonts w:eastAsia="Times New Roman" w:cstheme="minorHAnsi"/>
                <w:sz w:val="24"/>
                <w:szCs w:val="24"/>
              </w:rPr>
            </w:pPr>
            <w:bookmarkStart w:id="5" w:name="a0a5w8u1g0"/>
            <w:bookmarkStart w:id="6" w:name="a0a5w8u1g1"/>
            <w:bookmarkEnd w:id="5"/>
            <w:bookmarkEnd w:id="6"/>
            <w:r w:rsidRPr="00020117">
              <w:rPr>
                <w:rFonts w:eastAsia="Times New Roman" w:cstheme="minorHAnsi"/>
                <w:sz w:val="24"/>
                <w:szCs w:val="24"/>
              </w:rPr>
              <w:t> </w:t>
            </w:r>
          </w:p>
        </w:tc>
        <w:tc>
          <w:tcPr>
            <w:tcW w:w="0" w:type="auto"/>
          </w:tcPr>
          <w:p w14:paraId="79A92AED" w14:textId="77777777" w:rsidR="00B30994" w:rsidRPr="00020117" w:rsidRDefault="00B30994" w:rsidP="00B30994">
            <w:pPr>
              <w:spacing w:after="0" w:line="240" w:lineRule="auto"/>
              <w:jc w:val="center"/>
              <w:rPr>
                <w:rFonts w:eastAsia="Times New Roman" w:cstheme="minorHAnsi"/>
                <w:sz w:val="24"/>
                <w:szCs w:val="24"/>
              </w:rPr>
            </w:pPr>
          </w:p>
        </w:tc>
        <w:tc>
          <w:tcPr>
            <w:tcW w:w="0" w:type="auto"/>
          </w:tcPr>
          <w:p w14:paraId="69E0AE3F" w14:textId="77777777" w:rsidR="00B30994" w:rsidRPr="00020117" w:rsidRDefault="00B30994" w:rsidP="00B30994">
            <w:pPr>
              <w:spacing w:after="0" w:line="240" w:lineRule="auto"/>
              <w:rPr>
                <w:rFonts w:eastAsia="Times New Roman" w:cstheme="minorHAnsi"/>
                <w:sz w:val="24"/>
                <w:szCs w:val="24"/>
              </w:rPr>
            </w:pPr>
          </w:p>
        </w:tc>
      </w:tr>
      <w:tr w:rsidR="00B30994" w:rsidRPr="00020117" w14:paraId="6AFEB3D7" w14:textId="77777777" w:rsidTr="00B30994">
        <w:trPr>
          <w:tblCellSpacing w:w="15" w:type="dxa"/>
        </w:trPr>
        <w:tc>
          <w:tcPr>
            <w:tcW w:w="0" w:type="auto"/>
            <w:hideMark/>
          </w:tcPr>
          <w:p w14:paraId="17E5112C" w14:textId="77777777" w:rsidR="00B30994" w:rsidRPr="00020117" w:rsidRDefault="00B30994" w:rsidP="00B30994">
            <w:pPr>
              <w:spacing w:after="0" w:line="240" w:lineRule="auto"/>
              <w:rPr>
                <w:rFonts w:eastAsia="Times New Roman" w:cstheme="minorHAnsi"/>
                <w:sz w:val="24"/>
                <w:szCs w:val="24"/>
              </w:rPr>
            </w:pPr>
            <w:bookmarkStart w:id="7" w:name="a0a5w8u1g2"/>
            <w:bookmarkEnd w:id="7"/>
            <w:r w:rsidRPr="00020117">
              <w:rPr>
                <w:rFonts w:eastAsia="Times New Roman" w:cstheme="minorHAnsi"/>
                <w:sz w:val="24"/>
                <w:szCs w:val="24"/>
              </w:rPr>
              <w:t> </w:t>
            </w:r>
          </w:p>
        </w:tc>
        <w:tc>
          <w:tcPr>
            <w:tcW w:w="0" w:type="auto"/>
            <w:hideMark/>
          </w:tcPr>
          <w:p w14:paraId="49D085F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5FAF814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09ED2D69" w14:textId="77777777" w:rsidTr="00B30994">
        <w:trPr>
          <w:tblCellSpacing w:w="15" w:type="dxa"/>
        </w:trPr>
        <w:tc>
          <w:tcPr>
            <w:tcW w:w="0" w:type="auto"/>
            <w:hideMark/>
          </w:tcPr>
          <w:p w14:paraId="48462A67" w14:textId="77777777" w:rsidR="00B30994" w:rsidRPr="00020117" w:rsidRDefault="00B30994" w:rsidP="00B30994">
            <w:pPr>
              <w:spacing w:after="0" w:line="240" w:lineRule="auto"/>
              <w:rPr>
                <w:rFonts w:eastAsia="Times New Roman" w:cstheme="minorHAnsi"/>
                <w:sz w:val="24"/>
                <w:szCs w:val="24"/>
              </w:rPr>
            </w:pPr>
            <w:bookmarkStart w:id="8" w:name="a0a5w8u1g3"/>
            <w:bookmarkEnd w:id="8"/>
            <w:r w:rsidRPr="00020117">
              <w:rPr>
                <w:rFonts w:eastAsia="Times New Roman" w:cstheme="minorHAnsi"/>
                <w:sz w:val="24"/>
                <w:szCs w:val="24"/>
              </w:rPr>
              <w:t> </w:t>
            </w:r>
          </w:p>
        </w:tc>
        <w:tc>
          <w:tcPr>
            <w:tcW w:w="0" w:type="auto"/>
            <w:gridSpan w:val="2"/>
            <w:hideMark/>
          </w:tcPr>
          <w:p w14:paraId="46D58F74"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Article 1. Introduction</w:t>
            </w:r>
          </w:p>
        </w:tc>
      </w:tr>
      <w:tr w:rsidR="00B30994" w:rsidRPr="00020117" w14:paraId="028CFBDF" w14:textId="77777777" w:rsidTr="00B30994">
        <w:trPr>
          <w:tblCellSpacing w:w="15" w:type="dxa"/>
        </w:trPr>
        <w:tc>
          <w:tcPr>
            <w:tcW w:w="0" w:type="auto"/>
            <w:hideMark/>
          </w:tcPr>
          <w:p w14:paraId="6AF3C792" w14:textId="77777777" w:rsidR="00B30994" w:rsidRPr="00020117" w:rsidRDefault="00B30994" w:rsidP="00B30994">
            <w:pPr>
              <w:spacing w:after="0" w:line="240" w:lineRule="auto"/>
              <w:rPr>
                <w:rFonts w:eastAsia="Times New Roman" w:cstheme="minorHAnsi"/>
                <w:sz w:val="24"/>
                <w:szCs w:val="24"/>
              </w:rPr>
            </w:pPr>
            <w:bookmarkStart w:id="9" w:name="a0a5w8u1g4"/>
            <w:bookmarkEnd w:id="9"/>
            <w:r w:rsidRPr="00020117">
              <w:rPr>
                <w:rFonts w:eastAsia="Times New Roman" w:cstheme="minorHAnsi"/>
                <w:sz w:val="24"/>
                <w:szCs w:val="24"/>
              </w:rPr>
              <w:t> </w:t>
            </w:r>
          </w:p>
        </w:tc>
        <w:tc>
          <w:tcPr>
            <w:tcW w:w="0" w:type="auto"/>
            <w:hideMark/>
          </w:tcPr>
          <w:p w14:paraId="253C0F3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0C21AA3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641B64B0" w14:textId="77777777" w:rsidTr="00B30994">
        <w:trPr>
          <w:tblCellSpacing w:w="15" w:type="dxa"/>
        </w:trPr>
        <w:tc>
          <w:tcPr>
            <w:tcW w:w="0" w:type="auto"/>
            <w:hideMark/>
          </w:tcPr>
          <w:p w14:paraId="75A74A56" w14:textId="77777777" w:rsidR="00B30994" w:rsidRPr="00020117" w:rsidRDefault="00B30994" w:rsidP="00B30994">
            <w:pPr>
              <w:spacing w:after="0" w:line="240" w:lineRule="auto"/>
              <w:rPr>
                <w:rFonts w:eastAsia="Times New Roman" w:cstheme="minorHAnsi"/>
                <w:sz w:val="24"/>
                <w:szCs w:val="24"/>
              </w:rPr>
            </w:pPr>
            <w:bookmarkStart w:id="10" w:name="a0a5w8u1g5"/>
            <w:bookmarkEnd w:id="10"/>
            <w:r w:rsidRPr="00020117">
              <w:rPr>
                <w:rFonts w:eastAsia="Times New Roman" w:cstheme="minorHAnsi"/>
                <w:sz w:val="24"/>
                <w:szCs w:val="24"/>
              </w:rPr>
              <w:t> </w:t>
            </w:r>
          </w:p>
        </w:tc>
        <w:tc>
          <w:tcPr>
            <w:tcW w:w="0" w:type="auto"/>
            <w:gridSpan w:val="2"/>
            <w:hideMark/>
          </w:tcPr>
          <w:p w14:paraId="2DDBCB84"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Article 2. Definitions</w:t>
            </w:r>
          </w:p>
        </w:tc>
      </w:tr>
      <w:tr w:rsidR="00B30994" w:rsidRPr="00020117" w14:paraId="3E2BC09E" w14:textId="77777777" w:rsidTr="00B30994">
        <w:trPr>
          <w:tblCellSpacing w:w="15" w:type="dxa"/>
        </w:trPr>
        <w:tc>
          <w:tcPr>
            <w:tcW w:w="0" w:type="auto"/>
            <w:hideMark/>
          </w:tcPr>
          <w:p w14:paraId="09F296B2" w14:textId="77777777" w:rsidR="00B30994" w:rsidRPr="00020117" w:rsidRDefault="00B30994" w:rsidP="00B30994">
            <w:pPr>
              <w:spacing w:after="0" w:line="240" w:lineRule="auto"/>
              <w:rPr>
                <w:rFonts w:eastAsia="Times New Roman" w:cstheme="minorHAnsi"/>
                <w:sz w:val="24"/>
                <w:szCs w:val="24"/>
              </w:rPr>
            </w:pPr>
            <w:bookmarkStart w:id="11" w:name="a0a5w8u1g6"/>
            <w:bookmarkEnd w:id="11"/>
            <w:r w:rsidRPr="00020117">
              <w:rPr>
                <w:rFonts w:eastAsia="Times New Roman" w:cstheme="minorHAnsi"/>
                <w:sz w:val="24"/>
                <w:szCs w:val="24"/>
              </w:rPr>
              <w:t> </w:t>
            </w:r>
          </w:p>
        </w:tc>
        <w:tc>
          <w:tcPr>
            <w:tcW w:w="0" w:type="auto"/>
            <w:hideMark/>
          </w:tcPr>
          <w:p w14:paraId="3A8BED93"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2526021C"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2.1. “Administrator”</w:t>
            </w:r>
          </w:p>
        </w:tc>
      </w:tr>
      <w:tr w:rsidR="00B30994" w:rsidRPr="00020117" w14:paraId="2B5F9995" w14:textId="77777777" w:rsidTr="00B30994">
        <w:trPr>
          <w:tblCellSpacing w:w="15" w:type="dxa"/>
        </w:trPr>
        <w:tc>
          <w:tcPr>
            <w:tcW w:w="0" w:type="auto"/>
            <w:hideMark/>
          </w:tcPr>
          <w:p w14:paraId="2F893C13" w14:textId="77777777" w:rsidR="00B30994" w:rsidRPr="00020117" w:rsidRDefault="00B30994" w:rsidP="00B30994">
            <w:pPr>
              <w:spacing w:after="0" w:line="240" w:lineRule="auto"/>
              <w:rPr>
                <w:rFonts w:eastAsia="Times New Roman" w:cstheme="minorHAnsi"/>
                <w:sz w:val="24"/>
                <w:szCs w:val="24"/>
              </w:rPr>
            </w:pPr>
            <w:bookmarkStart w:id="12" w:name="a0a5w8u1g7"/>
            <w:bookmarkEnd w:id="12"/>
            <w:r w:rsidRPr="00020117">
              <w:rPr>
                <w:rFonts w:eastAsia="Times New Roman" w:cstheme="minorHAnsi"/>
                <w:sz w:val="24"/>
                <w:szCs w:val="24"/>
              </w:rPr>
              <w:t> </w:t>
            </w:r>
          </w:p>
        </w:tc>
        <w:tc>
          <w:tcPr>
            <w:tcW w:w="0" w:type="auto"/>
            <w:hideMark/>
          </w:tcPr>
          <w:p w14:paraId="3ED2741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2ABCE310"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2.2. “Benefit Eligible Employee”</w:t>
            </w:r>
          </w:p>
        </w:tc>
      </w:tr>
      <w:tr w:rsidR="00B30994" w:rsidRPr="00020117" w14:paraId="508F32DE" w14:textId="77777777" w:rsidTr="00B30994">
        <w:trPr>
          <w:tblCellSpacing w:w="15" w:type="dxa"/>
        </w:trPr>
        <w:tc>
          <w:tcPr>
            <w:tcW w:w="0" w:type="auto"/>
            <w:hideMark/>
          </w:tcPr>
          <w:p w14:paraId="0D93A886" w14:textId="77777777" w:rsidR="00B30994" w:rsidRPr="00020117" w:rsidRDefault="00B30994" w:rsidP="00B30994">
            <w:pPr>
              <w:spacing w:after="0" w:line="240" w:lineRule="auto"/>
              <w:rPr>
                <w:rFonts w:eastAsia="Times New Roman" w:cstheme="minorHAnsi"/>
                <w:sz w:val="24"/>
                <w:szCs w:val="24"/>
              </w:rPr>
            </w:pPr>
            <w:bookmarkStart w:id="13" w:name="a0a5w8u1g8"/>
            <w:bookmarkEnd w:id="13"/>
            <w:r w:rsidRPr="00020117">
              <w:rPr>
                <w:rFonts w:eastAsia="Times New Roman" w:cstheme="minorHAnsi"/>
                <w:sz w:val="24"/>
                <w:szCs w:val="24"/>
              </w:rPr>
              <w:t> </w:t>
            </w:r>
          </w:p>
        </w:tc>
        <w:tc>
          <w:tcPr>
            <w:tcW w:w="0" w:type="auto"/>
            <w:hideMark/>
          </w:tcPr>
          <w:p w14:paraId="74B4C36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55B9B630"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2.3. “Code”</w:t>
            </w:r>
          </w:p>
        </w:tc>
      </w:tr>
      <w:tr w:rsidR="00B30994" w:rsidRPr="00020117" w14:paraId="439C41E5" w14:textId="77777777" w:rsidTr="00B30994">
        <w:trPr>
          <w:tblCellSpacing w:w="15" w:type="dxa"/>
        </w:trPr>
        <w:tc>
          <w:tcPr>
            <w:tcW w:w="0" w:type="auto"/>
            <w:hideMark/>
          </w:tcPr>
          <w:p w14:paraId="209F49EA" w14:textId="77777777" w:rsidR="00B30994" w:rsidRPr="00020117" w:rsidRDefault="00B30994" w:rsidP="00B30994">
            <w:pPr>
              <w:spacing w:after="0" w:line="240" w:lineRule="auto"/>
              <w:rPr>
                <w:rFonts w:eastAsia="Times New Roman" w:cstheme="minorHAnsi"/>
                <w:sz w:val="24"/>
                <w:szCs w:val="24"/>
              </w:rPr>
            </w:pPr>
            <w:bookmarkStart w:id="14" w:name="a0a5w8u1g9"/>
            <w:bookmarkEnd w:id="14"/>
            <w:r w:rsidRPr="00020117">
              <w:rPr>
                <w:rFonts w:eastAsia="Times New Roman" w:cstheme="minorHAnsi"/>
                <w:sz w:val="24"/>
                <w:szCs w:val="24"/>
              </w:rPr>
              <w:t> </w:t>
            </w:r>
          </w:p>
        </w:tc>
        <w:tc>
          <w:tcPr>
            <w:tcW w:w="0" w:type="auto"/>
            <w:hideMark/>
          </w:tcPr>
          <w:p w14:paraId="19E352A1"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40E59BF1"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2.4. “Company”</w:t>
            </w:r>
          </w:p>
        </w:tc>
      </w:tr>
      <w:tr w:rsidR="00B30994" w:rsidRPr="00020117" w14:paraId="04098834" w14:textId="77777777" w:rsidTr="00B30994">
        <w:trPr>
          <w:tblCellSpacing w:w="15" w:type="dxa"/>
        </w:trPr>
        <w:tc>
          <w:tcPr>
            <w:tcW w:w="0" w:type="auto"/>
            <w:hideMark/>
          </w:tcPr>
          <w:p w14:paraId="5C98C3C2" w14:textId="77777777" w:rsidR="00B30994" w:rsidRPr="00020117" w:rsidRDefault="00B30994" w:rsidP="00B30994">
            <w:pPr>
              <w:spacing w:after="0" w:line="240" w:lineRule="auto"/>
              <w:rPr>
                <w:rFonts w:eastAsia="Times New Roman" w:cstheme="minorHAnsi"/>
                <w:sz w:val="24"/>
                <w:szCs w:val="24"/>
              </w:rPr>
            </w:pPr>
            <w:bookmarkStart w:id="15" w:name="a0a5w8u1h0"/>
            <w:bookmarkEnd w:id="15"/>
            <w:r w:rsidRPr="00020117">
              <w:rPr>
                <w:rFonts w:eastAsia="Times New Roman" w:cstheme="minorHAnsi"/>
                <w:sz w:val="24"/>
                <w:szCs w:val="24"/>
              </w:rPr>
              <w:t> </w:t>
            </w:r>
          </w:p>
        </w:tc>
        <w:tc>
          <w:tcPr>
            <w:tcW w:w="0" w:type="auto"/>
            <w:hideMark/>
          </w:tcPr>
          <w:p w14:paraId="6B9AD3F3"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2DC1EF64"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2.5. “Dependent”</w:t>
            </w:r>
          </w:p>
        </w:tc>
      </w:tr>
      <w:tr w:rsidR="00B30994" w:rsidRPr="00020117" w14:paraId="2DB86D51" w14:textId="77777777" w:rsidTr="00B30994">
        <w:trPr>
          <w:tblCellSpacing w:w="15" w:type="dxa"/>
        </w:trPr>
        <w:tc>
          <w:tcPr>
            <w:tcW w:w="0" w:type="auto"/>
            <w:hideMark/>
          </w:tcPr>
          <w:p w14:paraId="7CBAE131" w14:textId="77777777" w:rsidR="00B30994" w:rsidRPr="00020117" w:rsidRDefault="00B30994" w:rsidP="00B30994">
            <w:pPr>
              <w:spacing w:after="0" w:line="240" w:lineRule="auto"/>
              <w:rPr>
                <w:rFonts w:eastAsia="Times New Roman" w:cstheme="minorHAnsi"/>
                <w:sz w:val="24"/>
                <w:szCs w:val="24"/>
              </w:rPr>
            </w:pPr>
            <w:bookmarkStart w:id="16" w:name="a0a5w8u1h1"/>
            <w:bookmarkEnd w:id="16"/>
            <w:r w:rsidRPr="00020117">
              <w:rPr>
                <w:rFonts w:eastAsia="Times New Roman" w:cstheme="minorHAnsi"/>
                <w:sz w:val="24"/>
                <w:szCs w:val="24"/>
              </w:rPr>
              <w:t> </w:t>
            </w:r>
          </w:p>
        </w:tc>
        <w:tc>
          <w:tcPr>
            <w:tcW w:w="0" w:type="auto"/>
            <w:hideMark/>
          </w:tcPr>
          <w:p w14:paraId="285E1EB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3DCE484C"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2.6. “Dependent Care Expenses”</w:t>
            </w:r>
          </w:p>
        </w:tc>
      </w:tr>
      <w:tr w:rsidR="00B30994" w:rsidRPr="00020117" w14:paraId="0C88BC55" w14:textId="77777777" w:rsidTr="00B30994">
        <w:trPr>
          <w:tblCellSpacing w:w="15" w:type="dxa"/>
        </w:trPr>
        <w:tc>
          <w:tcPr>
            <w:tcW w:w="0" w:type="auto"/>
            <w:hideMark/>
          </w:tcPr>
          <w:p w14:paraId="174690DF" w14:textId="77777777" w:rsidR="00B30994" w:rsidRPr="00020117" w:rsidRDefault="00B30994" w:rsidP="00B30994">
            <w:pPr>
              <w:spacing w:after="0" w:line="240" w:lineRule="auto"/>
              <w:rPr>
                <w:rFonts w:eastAsia="Times New Roman" w:cstheme="minorHAnsi"/>
                <w:sz w:val="24"/>
                <w:szCs w:val="24"/>
              </w:rPr>
            </w:pPr>
            <w:bookmarkStart w:id="17" w:name="a0a5w8u1h2"/>
            <w:bookmarkEnd w:id="17"/>
            <w:r w:rsidRPr="00020117">
              <w:rPr>
                <w:rFonts w:eastAsia="Times New Roman" w:cstheme="minorHAnsi"/>
                <w:sz w:val="24"/>
                <w:szCs w:val="24"/>
              </w:rPr>
              <w:t> </w:t>
            </w:r>
          </w:p>
        </w:tc>
        <w:tc>
          <w:tcPr>
            <w:tcW w:w="0" w:type="auto"/>
            <w:hideMark/>
          </w:tcPr>
          <w:p w14:paraId="093089B1"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261EF423"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2.7. “Dependent Care Service Provider”</w:t>
            </w:r>
          </w:p>
        </w:tc>
      </w:tr>
      <w:tr w:rsidR="00B30994" w:rsidRPr="00020117" w14:paraId="74B69A42" w14:textId="77777777" w:rsidTr="00B30994">
        <w:trPr>
          <w:tblCellSpacing w:w="15" w:type="dxa"/>
        </w:trPr>
        <w:tc>
          <w:tcPr>
            <w:tcW w:w="0" w:type="auto"/>
            <w:hideMark/>
          </w:tcPr>
          <w:p w14:paraId="74ADC5A5" w14:textId="77777777" w:rsidR="00B30994" w:rsidRPr="00020117" w:rsidRDefault="00B30994" w:rsidP="00B30994">
            <w:pPr>
              <w:spacing w:after="0" w:line="240" w:lineRule="auto"/>
              <w:rPr>
                <w:rFonts w:eastAsia="Times New Roman" w:cstheme="minorHAnsi"/>
                <w:sz w:val="24"/>
                <w:szCs w:val="24"/>
              </w:rPr>
            </w:pPr>
            <w:bookmarkStart w:id="18" w:name="a0a5w8u1j3"/>
            <w:bookmarkEnd w:id="18"/>
            <w:r w:rsidRPr="00020117">
              <w:rPr>
                <w:rFonts w:eastAsia="Times New Roman" w:cstheme="minorHAnsi"/>
                <w:sz w:val="24"/>
                <w:szCs w:val="24"/>
              </w:rPr>
              <w:t> </w:t>
            </w:r>
          </w:p>
        </w:tc>
        <w:tc>
          <w:tcPr>
            <w:tcW w:w="0" w:type="auto"/>
            <w:hideMark/>
          </w:tcPr>
          <w:p w14:paraId="498430B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6F4CE9E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2.8. “Dependent Care Spending Account”</w:t>
            </w:r>
          </w:p>
        </w:tc>
      </w:tr>
      <w:tr w:rsidR="00B30994" w:rsidRPr="00020117" w14:paraId="2B140872" w14:textId="77777777" w:rsidTr="00B30994">
        <w:trPr>
          <w:tblCellSpacing w:w="15" w:type="dxa"/>
        </w:trPr>
        <w:tc>
          <w:tcPr>
            <w:tcW w:w="0" w:type="auto"/>
            <w:hideMark/>
          </w:tcPr>
          <w:p w14:paraId="1C48D7AE" w14:textId="77777777" w:rsidR="00B30994" w:rsidRPr="00020117" w:rsidRDefault="00B30994" w:rsidP="00B30994">
            <w:pPr>
              <w:spacing w:after="0" w:line="240" w:lineRule="auto"/>
              <w:rPr>
                <w:rFonts w:eastAsia="Times New Roman" w:cstheme="minorHAnsi"/>
                <w:sz w:val="24"/>
                <w:szCs w:val="24"/>
              </w:rPr>
            </w:pPr>
            <w:bookmarkStart w:id="19" w:name="a0b3n1e0v1"/>
            <w:bookmarkEnd w:id="19"/>
            <w:r w:rsidRPr="00020117">
              <w:rPr>
                <w:rFonts w:eastAsia="Times New Roman" w:cstheme="minorHAnsi"/>
                <w:sz w:val="24"/>
                <w:szCs w:val="24"/>
              </w:rPr>
              <w:t> </w:t>
            </w:r>
          </w:p>
        </w:tc>
        <w:tc>
          <w:tcPr>
            <w:tcW w:w="0" w:type="auto"/>
            <w:hideMark/>
          </w:tcPr>
          <w:p w14:paraId="3186F1D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20F9D2AD"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2.9. “Earned Income”</w:t>
            </w:r>
          </w:p>
        </w:tc>
      </w:tr>
      <w:tr w:rsidR="00B30994" w:rsidRPr="00020117" w14:paraId="735033F1" w14:textId="77777777" w:rsidTr="00B30994">
        <w:trPr>
          <w:tblCellSpacing w:w="15" w:type="dxa"/>
        </w:trPr>
        <w:tc>
          <w:tcPr>
            <w:tcW w:w="0" w:type="auto"/>
            <w:hideMark/>
          </w:tcPr>
          <w:p w14:paraId="3A94CFD6" w14:textId="77777777" w:rsidR="00B30994" w:rsidRPr="00020117" w:rsidRDefault="00B30994" w:rsidP="00B30994">
            <w:pPr>
              <w:spacing w:after="0" w:line="240" w:lineRule="auto"/>
              <w:rPr>
                <w:rFonts w:eastAsia="Times New Roman" w:cstheme="minorHAnsi"/>
                <w:sz w:val="24"/>
                <w:szCs w:val="24"/>
              </w:rPr>
            </w:pPr>
            <w:bookmarkStart w:id="20" w:name="a0a5w8u1j4"/>
            <w:bookmarkEnd w:id="20"/>
            <w:r w:rsidRPr="00020117">
              <w:rPr>
                <w:rFonts w:eastAsia="Times New Roman" w:cstheme="minorHAnsi"/>
                <w:sz w:val="24"/>
                <w:szCs w:val="24"/>
              </w:rPr>
              <w:t> </w:t>
            </w:r>
          </w:p>
        </w:tc>
        <w:tc>
          <w:tcPr>
            <w:tcW w:w="0" w:type="auto"/>
            <w:hideMark/>
          </w:tcPr>
          <w:p w14:paraId="79F61716"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70E098BB"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2.10. “Effective Date”</w:t>
            </w:r>
          </w:p>
        </w:tc>
      </w:tr>
      <w:tr w:rsidR="00B30994" w:rsidRPr="00020117" w14:paraId="17D76E2F" w14:textId="77777777" w:rsidTr="00B30994">
        <w:trPr>
          <w:tblCellSpacing w:w="15" w:type="dxa"/>
        </w:trPr>
        <w:tc>
          <w:tcPr>
            <w:tcW w:w="0" w:type="auto"/>
            <w:hideMark/>
          </w:tcPr>
          <w:p w14:paraId="66E5A80C" w14:textId="77777777" w:rsidR="00B30994" w:rsidRPr="00020117" w:rsidRDefault="00B30994" w:rsidP="00B30994">
            <w:pPr>
              <w:spacing w:after="0" w:line="240" w:lineRule="auto"/>
              <w:rPr>
                <w:rFonts w:eastAsia="Times New Roman" w:cstheme="minorHAnsi"/>
                <w:sz w:val="24"/>
                <w:szCs w:val="24"/>
              </w:rPr>
            </w:pPr>
            <w:bookmarkStart w:id="21" w:name="a0a5w8u1j5"/>
            <w:bookmarkEnd w:id="21"/>
            <w:r w:rsidRPr="00020117">
              <w:rPr>
                <w:rFonts w:eastAsia="Times New Roman" w:cstheme="minorHAnsi"/>
                <w:sz w:val="24"/>
                <w:szCs w:val="24"/>
              </w:rPr>
              <w:t> </w:t>
            </w:r>
          </w:p>
        </w:tc>
        <w:tc>
          <w:tcPr>
            <w:tcW w:w="0" w:type="auto"/>
            <w:hideMark/>
          </w:tcPr>
          <w:p w14:paraId="136CCC2C"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4FE17878"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2.11. “Employee”</w:t>
            </w:r>
          </w:p>
        </w:tc>
      </w:tr>
      <w:tr w:rsidR="00B30994" w:rsidRPr="00020117" w14:paraId="53E4B902" w14:textId="77777777" w:rsidTr="00B30994">
        <w:trPr>
          <w:tblCellSpacing w:w="15" w:type="dxa"/>
        </w:trPr>
        <w:tc>
          <w:tcPr>
            <w:tcW w:w="0" w:type="auto"/>
            <w:hideMark/>
          </w:tcPr>
          <w:p w14:paraId="3EAACBB4" w14:textId="77777777" w:rsidR="00B30994" w:rsidRPr="00020117" w:rsidRDefault="00B30994" w:rsidP="00B30994">
            <w:pPr>
              <w:spacing w:after="0" w:line="240" w:lineRule="auto"/>
              <w:rPr>
                <w:rFonts w:eastAsia="Times New Roman" w:cstheme="minorHAnsi"/>
                <w:sz w:val="24"/>
                <w:szCs w:val="24"/>
              </w:rPr>
            </w:pPr>
            <w:bookmarkStart w:id="22" w:name="a0a5w8u1j6"/>
            <w:bookmarkEnd w:id="22"/>
            <w:r w:rsidRPr="00020117">
              <w:rPr>
                <w:rFonts w:eastAsia="Times New Roman" w:cstheme="minorHAnsi"/>
                <w:sz w:val="24"/>
                <w:szCs w:val="24"/>
              </w:rPr>
              <w:t> </w:t>
            </w:r>
          </w:p>
        </w:tc>
        <w:tc>
          <w:tcPr>
            <w:tcW w:w="0" w:type="auto"/>
            <w:hideMark/>
          </w:tcPr>
          <w:p w14:paraId="39558EE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225938CC"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2.12. “Employer”</w:t>
            </w:r>
          </w:p>
        </w:tc>
      </w:tr>
      <w:tr w:rsidR="00B30994" w:rsidRPr="00020117" w14:paraId="21143937" w14:textId="77777777" w:rsidTr="00B30994">
        <w:trPr>
          <w:tblCellSpacing w:w="15" w:type="dxa"/>
        </w:trPr>
        <w:tc>
          <w:tcPr>
            <w:tcW w:w="0" w:type="auto"/>
            <w:hideMark/>
          </w:tcPr>
          <w:p w14:paraId="089A65D6" w14:textId="77777777" w:rsidR="00B30994" w:rsidRPr="00020117" w:rsidRDefault="00B30994" w:rsidP="00B30994">
            <w:pPr>
              <w:spacing w:after="0" w:line="240" w:lineRule="auto"/>
              <w:rPr>
                <w:rFonts w:eastAsia="Times New Roman" w:cstheme="minorHAnsi"/>
                <w:sz w:val="24"/>
                <w:szCs w:val="24"/>
              </w:rPr>
            </w:pPr>
            <w:bookmarkStart w:id="23" w:name="a0a5w8u1j7"/>
            <w:bookmarkEnd w:id="23"/>
            <w:r w:rsidRPr="00020117">
              <w:rPr>
                <w:rFonts w:eastAsia="Times New Roman" w:cstheme="minorHAnsi"/>
                <w:sz w:val="24"/>
                <w:szCs w:val="24"/>
              </w:rPr>
              <w:t> </w:t>
            </w:r>
          </w:p>
        </w:tc>
        <w:tc>
          <w:tcPr>
            <w:tcW w:w="0" w:type="auto"/>
            <w:hideMark/>
          </w:tcPr>
          <w:p w14:paraId="264169A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367E29BE"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2.13. “Flexible Benefits Plan”</w:t>
            </w:r>
          </w:p>
        </w:tc>
      </w:tr>
      <w:tr w:rsidR="00B30994" w:rsidRPr="00020117" w14:paraId="5DBEF9EA" w14:textId="77777777" w:rsidTr="00B30994">
        <w:trPr>
          <w:tblCellSpacing w:w="15" w:type="dxa"/>
        </w:trPr>
        <w:tc>
          <w:tcPr>
            <w:tcW w:w="0" w:type="auto"/>
            <w:hideMark/>
          </w:tcPr>
          <w:p w14:paraId="1FE3A8A2" w14:textId="77777777" w:rsidR="00B30994" w:rsidRPr="00020117" w:rsidRDefault="00B30994" w:rsidP="00B30994">
            <w:pPr>
              <w:spacing w:after="0" w:line="240" w:lineRule="auto"/>
              <w:rPr>
                <w:rFonts w:eastAsia="Times New Roman" w:cstheme="minorHAnsi"/>
                <w:sz w:val="24"/>
                <w:szCs w:val="24"/>
              </w:rPr>
            </w:pPr>
            <w:bookmarkStart w:id="24" w:name="a0b3n1e0v2"/>
            <w:bookmarkEnd w:id="24"/>
            <w:r w:rsidRPr="00020117">
              <w:rPr>
                <w:rFonts w:eastAsia="Times New Roman" w:cstheme="minorHAnsi"/>
                <w:sz w:val="24"/>
                <w:szCs w:val="24"/>
              </w:rPr>
              <w:t> </w:t>
            </w:r>
          </w:p>
        </w:tc>
        <w:tc>
          <w:tcPr>
            <w:tcW w:w="0" w:type="auto"/>
            <w:hideMark/>
          </w:tcPr>
          <w:p w14:paraId="7BC9046C"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69BB9E90"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2.14. “Grace Period”</w:t>
            </w:r>
          </w:p>
        </w:tc>
      </w:tr>
      <w:tr w:rsidR="00B30994" w:rsidRPr="00020117" w14:paraId="3D834C97" w14:textId="77777777" w:rsidTr="00B30994">
        <w:trPr>
          <w:tblCellSpacing w:w="15" w:type="dxa"/>
        </w:trPr>
        <w:tc>
          <w:tcPr>
            <w:tcW w:w="0" w:type="auto"/>
            <w:hideMark/>
          </w:tcPr>
          <w:p w14:paraId="02866CAA" w14:textId="77777777" w:rsidR="00B30994" w:rsidRPr="00020117" w:rsidRDefault="00B30994" w:rsidP="00B30994">
            <w:pPr>
              <w:spacing w:after="0" w:line="240" w:lineRule="auto"/>
              <w:rPr>
                <w:rFonts w:eastAsia="Times New Roman" w:cstheme="minorHAnsi"/>
                <w:sz w:val="24"/>
                <w:szCs w:val="24"/>
              </w:rPr>
            </w:pPr>
            <w:bookmarkStart w:id="25" w:name="a0a5w8u1j8"/>
            <w:bookmarkEnd w:id="25"/>
            <w:r w:rsidRPr="00020117">
              <w:rPr>
                <w:rFonts w:eastAsia="Times New Roman" w:cstheme="minorHAnsi"/>
                <w:sz w:val="24"/>
                <w:szCs w:val="24"/>
              </w:rPr>
              <w:t> </w:t>
            </w:r>
          </w:p>
        </w:tc>
        <w:tc>
          <w:tcPr>
            <w:tcW w:w="0" w:type="auto"/>
            <w:hideMark/>
          </w:tcPr>
          <w:p w14:paraId="7A036363"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6F08BE8E"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2.15. “Participant”</w:t>
            </w:r>
          </w:p>
        </w:tc>
      </w:tr>
      <w:tr w:rsidR="00B30994" w:rsidRPr="00020117" w14:paraId="5457B0A7" w14:textId="77777777" w:rsidTr="00B30994">
        <w:trPr>
          <w:tblCellSpacing w:w="15" w:type="dxa"/>
        </w:trPr>
        <w:tc>
          <w:tcPr>
            <w:tcW w:w="0" w:type="auto"/>
            <w:hideMark/>
          </w:tcPr>
          <w:p w14:paraId="711E1232" w14:textId="77777777" w:rsidR="00B30994" w:rsidRPr="00020117" w:rsidRDefault="00B30994" w:rsidP="00B30994">
            <w:pPr>
              <w:spacing w:after="0" w:line="240" w:lineRule="auto"/>
              <w:rPr>
                <w:rFonts w:eastAsia="Times New Roman" w:cstheme="minorHAnsi"/>
                <w:sz w:val="24"/>
                <w:szCs w:val="24"/>
              </w:rPr>
            </w:pPr>
            <w:bookmarkStart w:id="26" w:name="a0a5w8u1j9"/>
            <w:bookmarkEnd w:id="26"/>
            <w:r w:rsidRPr="00020117">
              <w:rPr>
                <w:rFonts w:eastAsia="Times New Roman" w:cstheme="minorHAnsi"/>
                <w:sz w:val="24"/>
                <w:szCs w:val="24"/>
              </w:rPr>
              <w:t> </w:t>
            </w:r>
          </w:p>
        </w:tc>
        <w:tc>
          <w:tcPr>
            <w:tcW w:w="0" w:type="auto"/>
            <w:hideMark/>
          </w:tcPr>
          <w:p w14:paraId="29AD0419"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6D82F757"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2.16. “Plan”</w:t>
            </w:r>
          </w:p>
        </w:tc>
      </w:tr>
      <w:tr w:rsidR="00B30994" w:rsidRPr="00020117" w14:paraId="452196D7" w14:textId="77777777" w:rsidTr="00B30994">
        <w:trPr>
          <w:tblCellSpacing w:w="15" w:type="dxa"/>
        </w:trPr>
        <w:tc>
          <w:tcPr>
            <w:tcW w:w="0" w:type="auto"/>
            <w:hideMark/>
          </w:tcPr>
          <w:p w14:paraId="4320CDCF" w14:textId="77777777" w:rsidR="00B30994" w:rsidRPr="00020117" w:rsidRDefault="00B30994" w:rsidP="00B30994">
            <w:pPr>
              <w:spacing w:after="0" w:line="240" w:lineRule="auto"/>
              <w:rPr>
                <w:rFonts w:eastAsia="Times New Roman" w:cstheme="minorHAnsi"/>
                <w:sz w:val="24"/>
                <w:szCs w:val="24"/>
              </w:rPr>
            </w:pPr>
            <w:bookmarkStart w:id="27" w:name="a0a5w8u1k0"/>
            <w:bookmarkEnd w:id="27"/>
            <w:r w:rsidRPr="00020117">
              <w:rPr>
                <w:rFonts w:eastAsia="Times New Roman" w:cstheme="minorHAnsi"/>
                <w:sz w:val="24"/>
                <w:szCs w:val="24"/>
              </w:rPr>
              <w:t> </w:t>
            </w:r>
          </w:p>
        </w:tc>
        <w:tc>
          <w:tcPr>
            <w:tcW w:w="0" w:type="auto"/>
            <w:hideMark/>
          </w:tcPr>
          <w:p w14:paraId="5C84618D"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5D9F58E1"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2.17. “Plan Year”</w:t>
            </w:r>
          </w:p>
        </w:tc>
      </w:tr>
      <w:tr w:rsidR="00B30994" w:rsidRPr="00020117" w14:paraId="00C514D8" w14:textId="77777777" w:rsidTr="00B30994">
        <w:trPr>
          <w:tblCellSpacing w:w="15" w:type="dxa"/>
        </w:trPr>
        <w:tc>
          <w:tcPr>
            <w:tcW w:w="0" w:type="auto"/>
            <w:hideMark/>
          </w:tcPr>
          <w:p w14:paraId="34A48D8C" w14:textId="77777777" w:rsidR="00B30994" w:rsidRPr="00020117" w:rsidRDefault="00B30994" w:rsidP="00B30994">
            <w:pPr>
              <w:spacing w:after="0" w:line="240" w:lineRule="auto"/>
              <w:rPr>
                <w:rFonts w:eastAsia="Times New Roman" w:cstheme="minorHAnsi"/>
                <w:sz w:val="24"/>
                <w:szCs w:val="24"/>
              </w:rPr>
            </w:pPr>
            <w:bookmarkStart w:id="28" w:name="a0a5w8u1k1"/>
            <w:bookmarkEnd w:id="28"/>
            <w:r w:rsidRPr="00020117">
              <w:rPr>
                <w:rFonts w:eastAsia="Times New Roman" w:cstheme="minorHAnsi"/>
                <w:sz w:val="24"/>
                <w:szCs w:val="24"/>
              </w:rPr>
              <w:t> </w:t>
            </w:r>
          </w:p>
        </w:tc>
        <w:tc>
          <w:tcPr>
            <w:tcW w:w="0" w:type="auto"/>
            <w:hideMark/>
          </w:tcPr>
          <w:p w14:paraId="27D70CB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000FFF6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45078C9E" w14:textId="77777777" w:rsidTr="00B30994">
        <w:trPr>
          <w:tblCellSpacing w:w="15" w:type="dxa"/>
        </w:trPr>
        <w:tc>
          <w:tcPr>
            <w:tcW w:w="0" w:type="auto"/>
            <w:hideMark/>
          </w:tcPr>
          <w:p w14:paraId="23BD4577" w14:textId="77777777" w:rsidR="00B30994" w:rsidRPr="00020117" w:rsidRDefault="00B30994" w:rsidP="00B30994">
            <w:pPr>
              <w:spacing w:after="0" w:line="240" w:lineRule="auto"/>
              <w:rPr>
                <w:rFonts w:eastAsia="Times New Roman" w:cstheme="minorHAnsi"/>
                <w:sz w:val="24"/>
                <w:szCs w:val="24"/>
              </w:rPr>
            </w:pPr>
            <w:bookmarkStart w:id="29" w:name="a0a5w8u1k2"/>
            <w:bookmarkEnd w:id="29"/>
            <w:r w:rsidRPr="00020117">
              <w:rPr>
                <w:rFonts w:eastAsia="Times New Roman" w:cstheme="minorHAnsi"/>
                <w:sz w:val="24"/>
                <w:szCs w:val="24"/>
              </w:rPr>
              <w:t> </w:t>
            </w:r>
          </w:p>
        </w:tc>
        <w:tc>
          <w:tcPr>
            <w:tcW w:w="0" w:type="auto"/>
            <w:gridSpan w:val="2"/>
            <w:hideMark/>
          </w:tcPr>
          <w:p w14:paraId="2F1EA0B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Article 3. Participation</w:t>
            </w:r>
          </w:p>
        </w:tc>
      </w:tr>
      <w:tr w:rsidR="00B30994" w:rsidRPr="00020117" w14:paraId="7D41AFF8" w14:textId="77777777" w:rsidTr="00B30994">
        <w:trPr>
          <w:tblCellSpacing w:w="15" w:type="dxa"/>
        </w:trPr>
        <w:tc>
          <w:tcPr>
            <w:tcW w:w="0" w:type="auto"/>
            <w:hideMark/>
          </w:tcPr>
          <w:p w14:paraId="4DAA5137" w14:textId="77777777" w:rsidR="00B30994" w:rsidRPr="00020117" w:rsidRDefault="00B30994" w:rsidP="00B30994">
            <w:pPr>
              <w:spacing w:after="0" w:line="240" w:lineRule="auto"/>
              <w:rPr>
                <w:rFonts w:eastAsia="Times New Roman" w:cstheme="minorHAnsi"/>
                <w:sz w:val="24"/>
                <w:szCs w:val="24"/>
              </w:rPr>
            </w:pPr>
            <w:bookmarkStart w:id="30" w:name="a0a5w8u1m5"/>
            <w:bookmarkEnd w:id="30"/>
            <w:r w:rsidRPr="00020117">
              <w:rPr>
                <w:rFonts w:eastAsia="Times New Roman" w:cstheme="minorHAnsi"/>
                <w:sz w:val="24"/>
                <w:szCs w:val="24"/>
              </w:rPr>
              <w:t> </w:t>
            </w:r>
          </w:p>
        </w:tc>
        <w:tc>
          <w:tcPr>
            <w:tcW w:w="0" w:type="auto"/>
            <w:hideMark/>
          </w:tcPr>
          <w:p w14:paraId="19FA9BF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3E3E7600"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3.1. Date of participation</w:t>
            </w:r>
          </w:p>
        </w:tc>
      </w:tr>
      <w:tr w:rsidR="00B30994" w:rsidRPr="00020117" w14:paraId="18A0FA60" w14:textId="77777777" w:rsidTr="00B30994">
        <w:trPr>
          <w:tblCellSpacing w:w="15" w:type="dxa"/>
        </w:trPr>
        <w:tc>
          <w:tcPr>
            <w:tcW w:w="0" w:type="auto"/>
            <w:hideMark/>
          </w:tcPr>
          <w:p w14:paraId="5C08B25B" w14:textId="77777777" w:rsidR="00B30994" w:rsidRPr="00020117" w:rsidRDefault="00B30994" w:rsidP="00B30994">
            <w:pPr>
              <w:spacing w:after="0" w:line="240" w:lineRule="auto"/>
              <w:rPr>
                <w:rFonts w:eastAsia="Times New Roman" w:cstheme="minorHAnsi"/>
                <w:sz w:val="24"/>
                <w:szCs w:val="24"/>
              </w:rPr>
            </w:pPr>
            <w:bookmarkStart w:id="31" w:name="a0a5w8u1m6"/>
            <w:bookmarkEnd w:id="31"/>
            <w:r w:rsidRPr="00020117">
              <w:rPr>
                <w:rFonts w:eastAsia="Times New Roman" w:cstheme="minorHAnsi"/>
                <w:sz w:val="24"/>
                <w:szCs w:val="24"/>
              </w:rPr>
              <w:t> </w:t>
            </w:r>
          </w:p>
        </w:tc>
        <w:tc>
          <w:tcPr>
            <w:tcW w:w="0" w:type="auto"/>
            <w:hideMark/>
          </w:tcPr>
          <w:p w14:paraId="54AF313D"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6000C561"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3.2. Cessation of participation</w:t>
            </w:r>
          </w:p>
        </w:tc>
      </w:tr>
      <w:tr w:rsidR="00B30994" w:rsidRPr="00020117" w14:paraId="173929E5" w14:textId="77777777" w:rsidTr="00B30994">
        <w:trPr>
          <w:tblCellSpacing w:w="15" w:type="dxa"/>
        </w:trPr>
        <w:tc>
          <w:tcPr>
            <w:tcW w:w="0" w:type="auto"/>
            <w:hideMark/>
          </w:tcPr>
          <w:p w14:paraId="72B1EA12" w14:textId="77777777" w:rsidR="00B30994" w:rsidRPr="00020117" w:rsidRDefault="00B30994" w:rsidP="00B30994">
            <w:pPr>
              <w:spacing w:after="0" w:line="240" w:lineRule="auto"/>
              <w:rPr>
                <w:rFonts w:eastAsia="Times New Roman" w:cstheme="minorHAnsi"/>
                <w:sz w:val="24"/>
                <w:szCs w:val="24"/>
              </w:rPr>
            </w:pPr>
            <w:bookmarkStart w:id="32" w:name="a0a5w8u1m7"/>
            <w:bookmarkEnd w:id="32"/>
            <w:r w:rsidRPr="00020117">
              <w:rPr>
                <w:rFonts w:eastAsia="Times New Roman" w:cstheme="minorHAnsi"/>
                <w:sz w:val="24"/>
                <w:szCs w:val="24"/>
              </w:rPr>
              <w:t> </w:t>
            </w:r>
          </w:p>
        </w:tc>
        <w:tc>
          <w:tcPr>
            <w:tcW w:w="0" w:type="auto"/>
            <w:hideMark/>
          </w:tcPr>
          <w:p w14:paraId="2E6DB365"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4187F119"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3.3. Reinstatement of former Participant</w:t>
            </w:r>
          </w:p>
        </w:tc>
      </w:tr>
      <w:tr w:rsidR="00B30994" w:rsidRPr="00020117" w14:paraId="470ACF00" w14:textId="77777777" w:rsidTr="00B30994">
        <w:trPr>
          <w:tblCellSpacing w:w="15" w:type="dxa"/>
        </w:trPr>
        <w:tc>
          <w:tcPr>
            <w:tcW w:w="0" w:type="auto"/>
            <w:hideMark/>
          </w:tcPr>
          <w:p w14:paraId="0708F98E" w14:textId="77777777" w:rsidR="00B30994" w:rsidRPr="00020117" w:rsidRDefault="00B30994" w:rsidP="00B30994">
            <w:pPr>
              <w:spacing w:after="0" w:line="240" w:lineRule="auto"/>
              <w:rPr>
                <w:rFonts w:eastAsia="Times New Roman" w:cstheme="minorHAnsi"/>
                <w:sz w:val="24"/>
                <w:szCs w:val="24"/>
              </w:rPr>
            </w:pPr>
            <w:bookmarkStart w:id="33" w:name="a0a5w8u1m8"/>
            <w:bookmarkEnd w:id="33"/>
            <w:r w:rsidRPr="00020117">
              <w:rPr>
                <w:rFonts w:eastAsia="Times New Roman" w:cstheme="minorHAnsi"/>
                <w:sz w:val="24"/>
                <w:szCs w:val="24"/>
              </w:rPr>
              <w:t> </w:t>
            </w:r>
          </w:p>
        </w:tc>
        <w:tc>
          <w:tcPr>
            <w:tcW w:w="0" w:type="auto"/>
            <w:hideMark/>
          </w:tcPr>
          <w:p w14:paraId="7E5A7B5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703BF3F4"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2225A4C9" w14:textId="77777777" w:rsidTr="00B30994">
        <w:trPr>
          <w:tblCellSpacing w:w="15" w:type="dxa"/>
        </w:trPr>
        <w:tc>
          <w:tcPr>
            <w:tcW w:w="0" w:type="auto"/>
            <w:hideMark/>
          </w:tcPr>
          <w:p w14:paraId="04B41A7B" w14:textId="77777777" w:rsidR="00B30994" w:rsidRPr="00020117" w:rsidRDefault="00B30994" w:rsidP="00B30994">
            <w:pPr>
              <w:spacing w:after="0" w:line="240" w:lineRule="auto"/>
              <w:rPr>
                <w:rFonts w:eastAsia="Times New Roman" w:cstheme="minorHAnsi"/>
                <w:sz w:val="24"/>
                <w:szCs w:val="24"/>
              </w:rPr>
            </w:pPr>
            <w:bookmarkStart w:id="34" w:name="a0a5w8u1m9"/>
            <w:bookmarkEnd w:id="34"/>
            <w:r w:rsidRPr="00020117">
              <w:rPr>
                <w:rFonts w:eastAsia="Times New Roman" w:cstheme="minorHAnsi"/>
                <w:sz w:val="24"/>
                <w:szCs w:val="24"/>
              </w:rPr>
              <w:lastRenderedPageBreak/>
              <w:t> </w:t>
            </w:r>
          </w:p>
        </w:tc>
        <w:tc>
          <w:tcPr>
            <w:tcW w:w="0" w:type="auto"/>
            <w:gridSpan w:val="2"/>
            <w:hideMark/>
          </w:tcPr>
          <w:p w14:paraId="0C688E3E"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Article 4. Election to Receive Dependent Care Assistance</w:t>
            </w:r>
          </w:p>
        </w:tc>
      </w:tr>
      <w:tr w:rsidR="00B30994" w:rsidRPr="00020117" w14:paraId="6C4A955A" w14:textId="77777777" w:rsidTr="00B30994">
        <w:trPr>
          <w:tblCellSpacing w:w="15" w:type="dxa"/>
        </w:trPr>
        <w:tc>
          <w:tcPr>
            <w:tcW w:w="0" w:type="auto"/>
            <w:hideMark/>
          </w:tcPr>
          <w:p w14:paraId="192F78B5" w14:textId="77777777" w:rsidR="00B30994" w:rsidRPr="00020117" w:rsidRDefault="00B30994" w:rsidP="00B30994">
            <w:pPr>
              <w:spacing w:after="0" w:line="240" w:lineRule="auto"/>
              <w:rPr>
                <w:rFonts w:eastAsia="Times New Roman" w:cstheme="minorHAnsi"/>
                <w:sz w:val="24"/>
                <w:szCs w:val="24"/>
              </w:rPr>
            </w:pPr>
            <w:bookmarkStart w:id="35" w:name="a0a5w8u1n0"/>
            <w:bookmarkEnd w:id="35"/>
            <w:r w:rsidRPr="00020117">
              <w:rPr>
                <w:rFonts w:eastAsia="Times New Roman" w:cstheme="minorHAnsi"/>
                <w:sz w:val="24"/>
                <w:szCs w:val="24"/>
              </w:rPr>
              <w:t> </w:t>
            </w:r>
          </w:p>
        </w:tc>
        <w:tc>
          <w:tcPr>
            <w:tcW w:w="0" w:type="auto"/>
            <w:hideMark/>
          </w:tcPr>
          <w:p w14:paraId="4D36686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3B4F4D05"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4.1. Election procedure</w:t>
            </w:r>
          </w:p>
        </w:tc>
      </w:tr>
      <w:tr w:rsidR="00B30994" w:rsidRPr="00020117" w14:paraId="3E62BEEB" w14:textId="77777777" w:rsidTr="00B30994">
        <w:trPr>
          <w:tblCellSpacing w:w="15" w:type="dxa"/>
        </w:trPr>
        <w:tc>
          <w:tcPr>
            <w:tcW w:w="0" w:type="auto"/>
            <w:hideMark/>
          </w:tcPr>
          <w:p w14:paraId="0450840D" w14:textId="77777777" w:rsidR="00B30994" w:rsidRPr="00020117" w:rsidRDefault="00B30994" w:rsidP="00B30994">
            <w:pPr>
              <w:spacing w:after="0" w:line="240" w:lineRule="auto"/>
              <w:rPr>
                <w:rFonts w:eastAsia="Times New Roman" w:cstheme="minorHAnsi"/>
                <w:sz w:val="24"/>
                <w:szCs w:val="24"/>
              </w:rPr>
            </w:pPr>
            <w:bookmarkStart w:id="36" w:name="a0a5w8u1n1"/>
            <w:bookmarkEnd w:id="36"/>
            <w:r w:rsidRPr="00020117">
              <w:rPr>
                <w:rFonts w:eastAsia="Times New Roman" w:cstheme="minorHAnsi"/>
                <w:sz w:val="24"/>
                <w:szCs w:val="24"/>
              </w:rPr>
              <w:t> </w:t>
            </w:r>
          </w:p>
        </w:tc>
        <w:tc>
          <w:tcPr>
            <w:tcW w:w="0" w:type="auto"/>
            <w:hideMark/>
          </w:tcPr>
          <w:p w14:paraId="1FE69EF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6D6E5FEB"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4.2. Maximum dependent care reimbursement</w:t>
            </w:r>
          </w:p>
        </w:tc>
      </w:tr>
      <w:tr w:rsidR="00B30994" w:rsidRPr="00020117" w14:paraId="2F9CE151" w14:textId="77777777" w:rsidTr="00B30994">
        <w:trPr>
          <w:tblCellSpacing w:w="15" w:type="dxa"/>
        </w:trPr>
        <w:tc>
          <w:tcPr>
            <w:tcW w:w="0" w:type="auto"/>
            <w:hideMark/>
          </w:tcPr>
          <w:p w14:paraId="6D4323A5" w14:textId="77777777" w:rsidR="00B30994" w:rsidRPr="00020117" w:rsidRDefault="00B30994" w:rsidP="00B30994">
            <w:pPr>
              <w:spacing w:after="0" w:line="240" w:lineRule="auto"/>
              <w:rPr>
                <w:rFonts w:eastAsia="Times New Roman" w:cstheme="minorHAnsi"/>
                <w:sz w:val="24"/>
                <w:szCs w:val="24"/>
              </w:rPr>
            </w:pPr>
            <w:bookmarkStart w:id="37" w:name="a0a5w8u1n2"/>
            <w:bookmarkEnd w:id="37"/>
            <w:r w:rsidRPr="00020117">
              <w:rPr>
                <w:rFonts w:eastAsia="Times New Roman" w:cstheme="minorHAnsi"/>
                <w:sz w:val="24"/>
                <w:szCs w:val="24"/>
              </w:rPr>
              <w:t> </w:t>
            </w:r>
          </w:p>
        </w:tc>
        <w:tc>
          <w:tcPr>
            <w:tcW w:w="0" w:type="auto"/>
            <w:hideMark/>
          </w:tcPr>
          <w:p w14:paraId="43BB6ED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08974E20"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40BEC629" w14:textId="77777777" w:rsidTr="00B30994">
        <w:trPr>
          <w:tblCellSpacing w:w="15" w:type="dxa"/>
        </w:trPr>
        <w:tc>
          <w:tcPr>
            <w:tcW w:w="0" w:type="auto"/>
            <w:hideMark/>
          </w:tcPr>
          <w:p w14:paraId="307CA30A" w14:textId="77777777" w:rsidR="00B30994" w:rsidRPr="00020117" w:rsidRDefault="00B30994" w:rsidP="00B30994">
            <w:pPr>
              <w:spacing w:after="0" w:line="240" w:lineRule="auto"/>
              <w:rPr>
                <w:rFonts w:eastAsia="Times New Roman" w:cstheme="minorHAnsi"/>
                <w:sz w:val="24"/>
                <w:szCs w:val="24"/>
              </w:rPr>
            </w:pPr>
            <w:bookmarkStart w:id="38" w:name="a0a5w8u1n3"/>
            <w:bookmarkEnd w:id="38"/>
            <w:r w:rsidRPr="00020117">
              <w:rPr>
                <w:rFonts w:eastAsia="Times New Roman" w:cstheme="minorHAnsi"/>
                <w:sz w:val="24"/>
                <w:szCs w:val="24"/>
              </w:rPr>
              <w:t> </w:t>
            </w:r>
          </w:p>
        </w:tc>
        <w:tc>
          <w:tcPr>
            <w:tcW w:w="0" w:type="auto"/>
            <w:gridSpan w:val="2"/>
            <w:hideMark/>
          </w:tcPr>
          <w:p w14:paraId="38877C77"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Article 5. Dependent Care Spending Accounts</w:t>
            </w:r>
          </w:p>
        </w:tc>
      </w:tr>
      <w:tr w:rsidR="00B30994" w:rsidRPr="00020117" w14:paraId="298EA8E0" w14:textId="77777777" w:rsidTr="00B30994">
        <w:trPr>
          <w:tblCellSpacing w:w="15" w:type="dxa"/>
        </w:trPr>
        <w:tc>
          <w:tcPr>
            <w:tcW w:w="0" w:type="auto"/>
            <w:hideMark/>
          </w:tcPr>
          <w:p w14:paraId="71C4E011" w14:textId="77777777" w:rsidR="00B30994" w:rsidRPr="00020117" w:rsidRDefault="00B30994" w:rsidP="00B30994">
            <w:pPr>
              <w:spacing w:after="0" w:line="240" w:lineRule="auto"/>
              <w:rPr>
                <w:rFonts w:eastAsia="Times New Roman" w:cstheme="minorHAnsi"/>
                <w:sz w:val="24"/>
                <w:szCs w:val="24"/>
              </w:rPr>
            </w:pPr>
            <w:bookmarkStart w:id="39" w:name="a0a5w8u1n4"/>
            <w:bookmarkEnd w:id="39"/>
            <w:r w:rsidRPr="00020117">
              <w:rPr>
                <w:rFonts w:eastAsia="Times New Roman" w:cstheme="minorHAnsi"/>
                <w:sz w:val="24"/>
                <w:szCs w:val="24"/>
              </w:rPr>
              <w:t> </w:t>
            </w:r>
          </w:p>
        </w:tc>
        <w:tc>
          <w:tcPr>
            <w:tcW w:w="0" w:type="auto"/>
            <w:hideMark/>
          </w:tcPr>
          <w:p w14:paraId="28D4EFD4"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0C01510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5.1. Establishment of accounts</w:t>
            </w:r>
          </w:p>
        </w:tc>
      </w:tr>
      <w:tr w:rsidR="00B30994" w:rsidRPr="00020117" w14:paraId="2932B7BB" w14:textId="77777777" w:rsidTr="00B30994">
        <w:trPr>
          <w:tblCellSpacing w:w="15" w:type="dxa"/>
        </w:trPr>
        <w:tc>
          <w:tcPr>
            <w:tcW w:w="0" w:type="auto"/>
            <w:hideMark/>
          </w:tcPr>
          <w:p w14:paraId="60F174B6" w14:textId="77777777" w:rsidR="00B30994" w:rsidRPr="00020117" w:rsidRDefault="00B30994" w:rsidP="00B30994">
            <w:pPr>
              <w:spacing w:after="0" w:line="240" w:lineRule="auto"/>
              <w:rPr>
                <w:rFonts w:eastAsia="Times New Roman" w:cstheme="minorHAnsi"/>
                <w:sz w:val="24"/>
                <w:szCs w:val="24"/>
              </w:rPr>
            </w:pPr>
            <w:bookmarkStart w:id="40" w:name="a0a5w8u1n5"/>
            <w:bookmarkEnd w:id="40"/>
            <w:r w:rsidRPr="00020117">
              <w:rPr>
                <w:rFonts w:eastAsia="Times New Roman" w:cstheme="minorHAnsi"/>
                <w:sz w:val="24"/>
                <w:szCs w:val="24"/>
              </w:rPr>
              <w:t> </w:t>
            </w:r>
          </w:p>
        </w:tc>
        <w:tc>
          <w:tcPr>
            <w:tcW w:w="0" w:type="auto"/>
            <w:hideMark/>
          </w:tcPr>
          <w:p w14:paraId="2A175411"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5C00E3D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5.2. Crediting of accounts</w:t>
            </w:r>
          </w:p>
        </w:tc>
      </w:tr>
      <w:tr w:rsidR="00B30994" w:rsidRPr="00020117" w14:paraId="18061C62" w14:textId="77777777" w:rsidTr="00B30994">
        <w:trPr>
          <w:tblCellSpacing w:w="15" w:type="dxa"/>
        </w:trPr>
        <w:tc>
          <w:tcPr>
            <w:tcW w:w="0" w:type="auto"/>
            <w:hideMark/>
          </w:tcPr>
          <w:p w14:paraId="19BF52FC" w14:textId="77777777" w:rsidR="00B30994" w:rsidRPr="00020117" w:rsidRDefault="00B30994" w:rsidP="00B30994">
            <w:pPr>
              <w:spacing w:after="0" w:line="240" w:lineRule="auto"/>
              <w:rPr>
                <w:rFonts w:eastAsia="Times New Roman" w:cstheme="minorHAnsi"/>
                <w:sz w:val="24"/>
                <w:szCs w:val="24"/>
              </w:rPr>
            </w:pPr>
            <w:bookmarkStart w:id="41" w:name="a0a5w8u1n6"/>
            <w:bookmarkEnd w:id="41"/>
            <w:r w:rsidRPr="00020117">
              <w:rPr>
                <w:rFonts w:eastAsia="Times New Roman" w:cstheme="minorHAnsi"/>
                <w:sz w:val="24"/>
                <w:szCs w:val="24"/>
              </w:rPr>
              <w:t> </w:t>
            </w:r>
          </w:p>
        </w:tc>
        <w:tc>
          <w:tcPr>
            <w:tcW w:w="0" w:type="auto"/>
            <w:hideMark/>
          </w:tcPr>
          <w:p w14:paraId="5BDF3D0D"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1E35FBB5"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5.3. Debiting of accounts</w:t>
            </w:r>
          </w:p>
        </w:tc>
      </w:tr>
      <w:tr w:rsidR="00B30994" w:rsidRPr="00020117" w14:paraId="1E4779A6" w14:textId="77777777" w:rsidTr="00B30994">
        <w:trPr>
          <w:tblCellSpacing w:w="15" w:type="dxa"/>
        </w:trPr>
        <w:tc>
          <w:tcPr>
            <w:tcW w:w="0" w:type="auto"/>
            <w:hideMark/>
          </w:tcPr>
          <w:p w14:paraId="3D7B95F9" w14:textId="77777777" w:rsidR="00B30994" w:rsidRPr="00020117" w:rsidRDefault="00B30994" w:rsidP="00B30994">
            <w:pPr>
              <w:spacing w:after="0" w:line="240" w:lineRule="auto"/>
              <w:rPr>
                <w:rFonts w:eastAsia="Times New Roman" w:cstheme="minorHAnsi"/>
                <w:sz w:val="24"/>
                <w:szCs w:val="24"/>
              </w:rPr>
            </w:pPr>
            <w:bookmarkStart w:id="42" w:name="a0a5w8u1n7"/>
            <w:bookmarkEnd w:id="42"/>
            <w:r w:rsidRPr="00020117">
              <w:rPr>
                <w:rFonts w:eastAsia="Times New Roman" w:cstheme="minorHAnsi"/>
                <w:sz w:val="24"/>
                <w:szCs w:val="24"/>
              </w:rPr>
              <w:t> </w:t>
            </w:r>
          </w:p>
        </w:tc>
        <w:tc>
          <w:tcPr>
            <w:tcW w:w="0" w:type="auto"/>
            <w:hideMark/>
          </w:tcPr>
          <w:p w14:paraId="4935380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19B3B585"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5.4. Forfeiture of accounts</w:t>
            </w:r>
          </w:p>
        </w:tc>
      </w:tr>
      <w:tr w:rsidR="00B30994" w:rsidRPr="00020117" w14:paraId="3DDC3AF9" w14:textId="77777777" w:rsidTr="00B30994">
        <w:trPr>
          <w:tblCellSpacing w:w="15" w:type="dxa"/>
        </w:trPr>
        <w:tc>
          <w:tcPr>
            <w:tcW w:w="0" w:type="auto"/>
            <w:hideMark/>
          </w:tcPr>
          <w:p w14:paraId="37128FF9" w14:textId="77777777" w:rsidR="00B30994" w:rsidRPr="00020117" w:rsidRDefault="00B30994" w:rsidP="00B30994">
            <w:pPr>
              <w:spacing w:after="0" w:line="240" w:lineRule="auto"/>
              <w:rPr>
                <w:rFonts w:eastAsia="Times New Roman" w:cstheme="minorHAnsi"/>
                <w:sz w:val="24"/>
                <w:szCs w:val="24"/>
              </w:rPr>
            </w:pPr>
            <w:bookmarkStart w:id="43" w:name="a0a5w8u1n8"/>
            <w:bookmarkEnd w:id="43"/>
            <w:r w:rsidRPr="00020117">
              <w:rPr>
                <w:rFonts w:eastAsia="Times New Roman" w:cstheme="minorHAnsi"/>
                <w:sz w:val="24"/>
                <w:szCs w:val="24"/>
              </w:rPr>
              <w:t> </w:t>
            </w:r>
          </w:p>
        </w:tc>
        <w:tc>
          <w:tcPr>
            <w:tcW w:w="0" w:type="auto"/>
            <w:hideMark/>
          </w:tcPr>
          <w:p w14:paraId="5E2A25E9"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11FD4F69"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3374F29B" w14:textId="77777777" w:rsidTr="00B30994">
        <w:trPr>
          <w:tblCellSpacing w:w="15" w:type="dxa"/>
        </w:trPr>
        <w:tc>
          <w:tcPr>
            <w:tcW w:w="0" w:type="auto"/>
            <w:hideMark/>
          </w:tcPr>
          <w:p w14:paraId="44CF3567" w14:textId="77777777" w:rsidR="00B30994" w:rsidRPr="00020117" w:rsidRDefault="00B30994" w:rsidP="00B30994">
            <w:pPr>
              <w:spacing w:after="0" w:line="240" w:lineRule="auto"/>
              <w:rPr>
                <w:rFonts w:eastAsia="Times New Roman" w:cstheme="minorHAnsi"/>
                <w:sz w:val="24"/>
                <w:szCs w:val="24"/>
              </w:rPr>
            </w:pPr>
            <w:bookmarkStart w:id="44" w:name="a0a5w8u1n9"/>
            <w:bookmarkEnd w:id="44"/>
            <w:r w:rsidRPr="00020117">
              <w:rPr>
                <w:rFonts w:eastAsia="Times New Roman" w:cstheme="minorHAnsi"/>
                <w:sz w:val="24"/>
                <w:szCs w:val="24"/>
              </w:rPr>
              <w:t> </w:t>
            </w:r>
          </w:p>
        </w:tc>
        <w:tc>
          <w:tcPr>
            <w:tcW w:w="0" w:type="auto"/>
            <w:gridSpan w:val="2"/>
            <w:hideMark/>
          </w:tcPr>
          <w:p w14:paraId="5C408D2E"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Article 6. Payment of Dependent Care Assistance</w:t>
            </w:r>
          </w:p>
        </w:tc>
      </w:tr>
      <w:tr w:rsidR="00B30994" w:rsidRPr="00020117" w14:paraId="6D149D74" w14:textId="77777777" w:rsidTr="00B30994">
        <w:trPr>
          <w:tblCellSpacing w:w="15" w:type="dxa"/>
        </w:trPr>
        <w:tc>
          <w:tcPr>
            <w:tcW w:w="0" w:type="auto"/>
            <w:hideMark/>
          </w:tcPr>
          <w:p w14:paraId="288BF66F" w14:textId="77777777" w:rsidR="00B30994" w:rsidRPr="00020117" w:rsidRDefault="00B30994" w:rsidP="00B30994">
            <w:pPr>
              <w:spacing w:after="0" w:line="240" w:lineRule="auto"/>
              <w:rPr>
                <w:rFonts w:eastAsia="Times New Roman" w:cstheme="minorHAnsi"/>
                <w:sz w:val="24"/>
                <w:szCs w:val="24"/>
              </w:rPr>
            </w:pPr>
            <w:bookmarkStart w:id="45" w:name="a0a5w8u3g4"/>
            <w:bookmarkEnd w:id="45"/>
            <w:r w:rsidRPr="00020117">
              <w:rPr>
                <w:rFonts w:eastAsia="Times New Roman" w:cstheme="minorHAnsi"/>
                <w:sz w:val="24"/>
                <w:szCs w:val="24"/>
              </w:rPr>
              <w:t> </w:t>
            </w:r>
          </w:p>
        </w:tc>
        <w:tc>
          <w:tcPr>
            <w:tcW w:w="0" w:type="auto"/>
            <w:hideMark/>
          </w:tcPr>
          <w:p w14:paraId="1C79B6CD"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04668BF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6.1. Claims for reimbursements</w:t>
            </w:r>
          </w:p>
        </w:tc>
      </w:tr>
      <w:tr w:rsidR="00B30994" w:rsidRPr="00020117" w14:paraId="568B2D98" w14:textId="77777777" w:rsidTr="00B30994">
        <w:trPr>
          <w:tblCellSpacing w:w="15" w:type="dxa"/>
        </w:trPr>
        <w:tc>
          <w:tcPr>
            <w:tcW w:w="0" w:type="auto"/>
            <w:hideMark/>
          </w:tcPr>
          <w:p w14:paraId="4AE96EB7" w14:textId="77777777" w:rsidR="00B30994" w:rsidRPr="00020117" w:rsidRDefault="00B30994" w:rsidP="00B30994">
            <w:pPr>
              <w:spacing w:after="0" w:line="240" w:lineRule="auto"/>
              <w:rPr>
                <w:rFonts w:eastAsia="Times New Roman" w:cstheme="minorHAnsi"/>
                <w:sz w:val="24"/>
                <w:szCs w:val="24"/>
              </w:rPr>
            </w:pPr>
            <w:bookmarkStart w:id="46" w:name="a0a5w8u3g5"/>
            <w:bookmarkEnd w:id="46"/>
            <w:r w:rsidRPr="00020117">
              <w:rPr>
                <w:rFonts w:eastAsia="Times New Roman" w:cstheme="minorHAnsi"/>
                <w:sz w:val="24"/>
                <w:szCs w:val="24"/>
              </w:rPr>
              <w:t> </w:t>
            </w:r>
          </w:p>
        </w:tc>
        <w:tc>
          <w:tcPr>
            <w:tcW w:w="0" w:type="auto"/>
            <w:hideMark/>
          </w:tcPr>
          <w:p w14:paraId="78493AD1"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2C626A0D"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6.2. Reimbursement or payment of expenses</w:t>
            </w:r>
          </w:p>
        </w:tc>
      </w:tr>
      <w:tr w:rsidR="00B30994" w:rsidRPr="00020117" w14:paraId="0A3937E8" w14:textId="77777777" w:rsidTr="00B30994">
        <w:trPr>
          <w:tblCellSpacing w:w="15" w:type="dxa"/>
        </w:trPr>
        <w:tc>
          <w:tcPr>
            <w:tcW w:w="0" w:type="auto"/>
            <w:hideMark/>
          </w:tcPr>
          <w:p w14:paraId="3460F4E4" w14:textId="77777777" w:rsidR="00B30994" w:rsidRPr="00020117" w:rsidRDefault="00B30994" w:rsidP="00B30994">
            <w:pPr>
              <w:spacing w:after="0" w:line="240" w:lineRule="auto"/>
              <w:rPr>
                <w:rFonts w:eastAsia="Times New Roman" w:cstheme="minorHAnsi"/>
                <w:sz w:val="24"/>
                <w:szCs w:val="24"/>
              </w:rPr>
            </w:pPr>
            <w:bookmarkStart w:id="47" w:name="a0a5w8u3g6"/>
            <w:bookmarkEnd w:id="47"/>
            <w:r w:rsidRPr="00020117">
              <w:rPr>
                <w:rFonts w:eastAsia="Times New Roman" w:cstheme="minorHAnsi"/>
                <w:sz w:val="24"/>
                <w:szCs w:val="24"/>
              </w:rPr>
              <w:t> </w:t>
            </w:r>
          </w:p>
        </w:tc>
        <w:tc>
          <w:tcPr>
            <w:tcW w:w="0" w:type="auto"/>
            <w:hideMark/>
          </w:tcPr>
          <w:p w14:paraId="069F8C0C"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31CC6B3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6.3. Report to Participants on or before January 31 of each year</w:t>
            </w:r>
          </w:p>
        </w:tc>
      </w:tr>
      <w:tr w:rsidR="00B30994" w:rsidRPr="00020117" w14:paraId="4655B5F1" w14:textId="77777777" w:rsidTr="00B30994">
        <w:trPr>
          <w:tblCellSpacing w:w="15" w:type="dxa"/>
        </w:trPr>
        <w:tc>
          <w:tcPr>
            <w:tcW w:w="0" w:type="auto"/>
            <w:hideMark/>
          </w:tcPr>
          <w:p w14:paraId="5022717C" w14:textId="77777777" w:rsidR="00B30994" w:rsidRPr="00020117" w:rsidRDefault="00B30994" w:rsidP="00B30994">
            <w:pPr>
              <w:spacing w:after="0" w:line="240" w:lineRule="auto"/>
              <w:rPr>
                <w:rFonts w:eastAsia="Times New Roman" w:cstheme="minorHAnsi"/>
                <w:sz w:val="24"/>
                <w:szCs w:val="24"/>
              </w:rPr>
            </w:pPr>
            <w:bookmarkStart w:id="48" w:name="a0a5w8u3g7"/>
            <w:bookmarkEnd w:id="48"/>
            <w:r w:rsidRPr="00020117">
              <w:rPr>
                <w:rFonts w:eastAsia="Times New Roman" w:cstheme="minorHAnsi"/>
                <w:sz w:val="24"/>
                <w:szCs w:val="24"/>
              </w:rPr>
              <w:t> </w:t>
            </w:r>
          </w:p>
        </w:tc>
        <w:tc>
          <w:tcPr>
            <w:tcW w:w="0" w:type="auto"/>
            <w:hideMark/>
          </w:tcPr>
          <w:p w14:paraId="54687059"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45AAD90E"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6.4. Limitation on reimbursements or payments with respect to certain Participants</w:t>
            </w:r>
          </w:p>
        </w:tc>
      </w:tr>
      <w:tr w:rsidR="00B30994" w:rsidRPr="00020117" w14:paraId="0522F9A2" w14:textId="77777777" w:rsidTr="00B30994">
        <w:trPr>
          <w:tblCellSpacing w:w="15" w:type="dxa"/>
        </w:trPr>
        <w:tc>
          <w:tcPr>
            <w:tcW w:w="0" w:type="auto"/>
            <w:hideMark/>
          </w:tcPr>
          <w:p w14:paraId="6131BFCE" w14:textId="77777777" w:rsidR="00B30994" w:rsidRPr="00020117" w:rsidRDefault="00B30994" w:rsidP="00B30994">
            <w:pPr>
              <w:spacing w:after="0" w:line="240" w:lineRule="auto"/>
              <w:rPr>
                <w:rFonts w:eastAsia="Times New Roman" w:cstheme="minorHAnsi"/>
                <w:sz w:val="24"/>
                <w:szCs w:val="24"/>
              </w:rPr>
            </w:pPr>
            <w:bookmarkStart w:id="49" w:name="a0a5w8u3g8"/>
            <w:bookmarkEnd w:id="49"/>
            <w:r w:rsidRPr="00020117">
              <w:rPr>
                <w:rFonts w:eastAsia="Times New Roman" w:cstheme="minorHAnsi"/>
                <w:sz w:val="24"/>
                <w:szCs w:val="24"/>
              </w:rPr>
              <w:t> </w:t>
            </w:r>
          </w:p>
        </w:tc>
        <w:tc>
          <w:tcPr>
            <w:tcW w:w="0" w:type="auto"/>
            <w:hideMark/>
          </w:tcPr>
          <w:p w14:paraId="4C98393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06D71A9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2479994E" w14:textId="77777777" w:rsidTr="00B30994">
        <w:trPr>
          <w:tblCellSpacing w:w="15" w:type="dxa"/>
        </w:trPr>
        <w:tc>
          <w:tcPr>
            <w:tcW w:w="0" w:type="auto"/>
            <w:hideMark/>
          </w:tcPr>
          <w:p w14:paraId="29CF5DDF" w14:textId="77777777" w:rsidR="00B30994" w:rsidRPr="00020117" w:rsidRDefault="00B30994" w:rsidP="00B30994">
            <w:pPr>
              <w:spacing w:after="0" w:line="240" w:lineRule="auto"/>
              <w:rPr>
                <w:rFonts w:eastAsia="Times New Roman" w:cstheme="minorHAnsi"/>
                <w:sz w:val="24"/>
                <w:szCs w:val="24"/>
              </w:rPr>
            </w:pPr>
            <w:bookmarkStart w:id="50" w:name="a0a5w8u3g9"/>
            <w:bookmarkEnd w:id="50"/>
            <w:r w:rsidRPr="00020117">
              <w:rPr>
                <w:rFonts w:eastAsia="Times New Roman" w:cstheme="minorHAnsi"/>
                <w:sz w:val="24"/>
                <w:szCs w:val="24"/>
              </w:rPr>
              <w:t> </w:t>
            </w:r>
          </w:p>
        </w:tc>
        <w:tc>
          <w:tcPr>
            <w:tcW w:w="0" w:type="auto"/>
            <w:gridSpan w:val="2"/>
            <w:hideMark/>
          </w:tcPr>
          <w:p w14:paraId="1350F953"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Article 7. Cessation of Coverage</w:t>
            </w:r>
          </w:p>
        </w:tc>
      </w:tr>
      <w:tr w:rsidR="00B30994" w:rsidRPr="00020117" w14:paraId="0C4A4377" w14:textId="77777777" w:rsidTr="00B30994">
        <w:trPr>
          <w:tblCellSpacing w:w="15" w:type="dxa"/>
        </w:trPr>
        <w:tc>
          <w:tcPr>
            <w:tcW w:w="0" w:type="auto"/>
            <w:hideMark/>
          </w:tcPr>
          <w:p w14:paraId="67FB08FE" w14:textId="77777777" w:rsidR="00B30994" w:rsidRPr="00020117" w:rsidRDefault="00B30994" w:rsidP="00B30994">
            <w:pPr>
              <w:spacing w:after="0" w:line="240" w:lineRule="auto"/>
              <w:rPr>
                <w:rFonts w:eastAsia="Times New Roman" w:cstheme="minorHAnsi"/>
                <w:sz w:val="24"/>
                <w:szCs w:val="24"/>
              </w:rPr>
            </w:pPr>
            <w:bookmarkStart w:id="51" w:name="a0a5w8u3h0"/>
            <w:bookmarkEnd w:id="51"/>
            <w:r w:rsidRPr="00020117">
              <w:rPr>
                <w:rFonts w:eastAsia="Times New Roman" w:cstheme="minorHAnsi"/>
                <w:sz w:val="24"/>
                <w:szCs w:val="24"/>
              </w:rPr>
              <w:t> </w:t>
            </w:r>
          </w:p>
        </w:tc>
        <w:tc>
          <w:tcPr>
            <w:tcW w:w="0" w:type="auto"/>
            <w:hideMark/>
          </w:tcPr>
          <w:p w14:paraId="2494F94D"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022CD093"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1E82923F" w14:textId="77777777" w:rsidTr="00B30994">
        <w:trPr>
          <w:tblCellSpacing w:w="15" w:type="dxa"/>
        </w:trPr>
        <w:tc>
          <w:tcPr>
            <w:tcW w:w="0" w:type="auto"/>
            <w:hideMark/>
          </w:tcPr>
          <w:p w14:paraId="180AD838" w14:textId="77777777" w:rsidR="00B30994" w:rsidRPr="00020117" w:rsidRDefault="00B30994" w:rsidP="00B30994">
            <w:pPr>
              <w:spacing w:after="0" w:line="240" w:lineRule="auto"/>
              <w:rPr>
                <w:rFonts w:eastAsia="Times New Roman" w:cstheme="minorHAnsi"/>
                <w:sz w:val="24"/>
                <w:szCs w:val="24"/>
              </w:rPr>
            </w:pPr>
            <w:bookmarkStart w:id="52" w:name="a0a5w8u3h1"/>
            <w:bookmarkEnd w:id="52"/>
            <w:r w:rsidRPr="00020117">
              <w:rPr>
                <w:rFonts w:eastAsia="Times New Roman" w:cstheme="minorHAnsi"/>
                <w:sz w:val="24"/>
                <w:szCs w:val="24"/>
              </w:rPr>
              <w:t> </w:t>
            </w:r>
          </w:p>
        </w:tc>
        <w:tc>
          <w:tcPr>
            <w:tcW w:w="0" w:type="auto"/>
            <w:gridSpan w:val="2"/>
            <w:hideMark/>
          </w:tcPr>
          <w:p w14:paraId="73159859"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Article 8. Administration</w:t>
            </w:r>
          </w:p>
        </w:tc>
      </w:tr>
      <w:tr w:rsidR="00B30994" w:rsidRPr="00020117" w14:paraId="0AEFE89E" w14:textId="77777777" w:rsidTr="00B30994">
        <w:trPr>
          <w:tblCellSpacing w:w="15" w:type="dxa"/>
        </w:trPr>
        <w:tc>
          <w:tcPr>
            <w:tcW w:w="0" w:type="auto"/>
            <w:hideMark/>
          </w:tcPr>
          <w:p w14:paraId="12313928" w14:textId="77777777" w:rsidR="00B30994" w:rsidRPr="00020117" w:rsidRDefault="00B30994" w:rsidP="00B30994">
            <w:pPr>
              <w:spacing w:after="0" w:line="240" w:lineRule="auto"/>
              <w:rPr>
                <w:rFonts w:eastAsia="Times New Roman" w:cstheme="minorHAnsi"/>
                <w:sz w:val="24"/>
                <w:szCs w:val="24"/>
              </w:rPr>
            </w:pPr>
            <w:bookmarkStart w:id="53" w:name="a0a5w8u3h2"/>
            <w:bookmarkEnd w:id="53"/>
            <w:r w:rsidRPr="00020117">
              <w:rPr>
                <w:rFonts w:eastAsia="Times New Roman" w:cstheme="minorHAnsi"/>
                <w:sz w:val="24"/>
                <w:szCs w:val="24"/>
              </w:rPr>
              <w:t> </w:t>
            </w:r>
          </w:p>
        </w:tc>
        <w:tc>
          <w:tcPr>
            <w:tcW w:w="0" w:type="auto"/>
            <w:hideMark/>
          </w:tcPr>
          <w:p w14:paraId="056A64D7"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5DAB2D26"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8.1. Plan Administrator</w:t>
            </w:r>
          </w:p>
        </w:tc>
      </w:tr>
      <w:tr w:rsidR="00B30994" w:rsidRPr="00020117" w14:paraId="5198F2F6" w14:textId="77777777" w:rsidTr="00B30994">
        <w:trPr>
          <w:tblCellSpacing w:w="15" w:type="dxa"/>
        </w:trPr>
        <w:tc>
          <w:tcPr>
            <w:tcW w:w="0" w:type="auto"/>
            <w:hideMark/>
          </w:tcPr>
          <w:p w14:paraId="30BBB8C3" w14:textId="77777777" w:rsidR="00B30994" w:rsidRPr="00020117" w:rsidRDefault="00B30994" w:rsidP="00B30994">
            <w:pPr>
              <w:spacing w:after="0" w:line="240" w:lineRule="auto"/>
              <w:rPr>
                <w:rFonts w:eastAsia="Times New Roman" w:cstheme="minorHAnsi"/>
                <w:sz w:val="24"/>
                <w:szCs w:val="24"/>
              </w:rPr>
            </w:pPr>
            <w:bookmarkStart w:id="54" w:name="a0a5w8u3h3"/>
            <w:bookmarkEnd w:id="54"/>
            <w:r w:rsidRPr="00020117">
              <w:rPr>
                <w:rFonts w:eastAsia="Times New Roman" w:cstheme="minorHAnsi"/>
                <w:sz w:val="24"/>
                <w:szCs w:val="24"/>
              </w:rPr>
              <w:t> </w:t>
            </w:r>
          </w:p>
        </w:tc>
        <w:tc>
          <w:tcPr>
            <w:tcW w:w="0" w:type="auto"/>
            <w:hideMark/>
          </w:tcPr>
          <w:p w14:paraId="2CABCFA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5649359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8.2. Examination of records</w:t>
            </w:r>
          </w:p>
        </w:tc>
      </w:tr>
      <w:tr w:rsidR="00B30994" w:rsidRPr="00020117" w14:paraId="3B731B38" w14:textId="77777777" w:rsidTr="00B30994">
        <w:trPr>
          <w:tblCellSpacing w:w="15" w:type="dxa"/>
        </w:trPr>
        <w:tc>
          <w:tcPr>
            <w:tcW w:w="0" w:type="auto"/>
            <w:hideMark/>
          </w:tcPr>
          <w:p w14:paraId="73ADA7CC" w14:textId="77777777" w:rsidR="00B30994" w:rsidRPr="00020117" w:rsidRDefault="00B30994" w:rsidP="00B30994">
            <w:pPr>
              <w:spacing w:after="0" w:line="240" w:lineRule="auto"/>
              <w:rPr>
                <w:rFonts w:eastAsia="Times New Roman" w:cstheme="minorHAnsi"/>
                <w:sz w:val="24"/>
                <w:szCs w:val="24"/>
              </w:rPr>
            </w:pPr>
            <w:bookmarkStart w:id="55" w:name="a0a5w8u3h4"/>
            <w:bookmarkEnd w:id="55"/>
            <w:r w:rsidRPr="00020117">
              <w:rPr>
                <w:rFonts w:eastAsia="Times New Roman" w:cstheme="minorHAnsi"/>
                <w:sz w:val="24"/>
                <w:szCs w:val="24"/>
              </w:rPr>
              <w:t> </w:t>
            </w:r>
          </w:p>
        </w:tc>
        <w:tc>
          <w:tcPr>
            <w:tcW w:w="0" w:type="auto"/>
            <w:hideMark/>
          </w:tcPr>
          <w:p w14:paraId="680B348B"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10EBA705"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8.3. Reliance on tables, etc.</w:t>
            </w:r>
          </w:p>
        </w:tc>
      </w:tr>
      <w:tr w:rsidR="00B30994" w:rsidRPr="00020117" w14:paraId="619DB8CC" w14:textId="77777777" w:rsidTr="00B30994">
        <w:trPr>
          <w:tblCellSpacing w:w="15" w:type="dxa"/>
        </w:trPr>
        <w:tc>
          <w:tcPr>
            <w:tcW w:w="0" w:type="auto"/>
            <w:hideMark/>
          </w:tcPr>
          <w:p w14:paraId="49E81A38" w14:textId="77777777" w:rsidR="00B30994" w:rsidRPr="00020117" w:rsidRDefault="00B30994" w:rsidP="00B30994">
            <w:pPr>
              <w:spacing w:after="0" w:line="240" w:lineRule="auto"/>
              <w:rPr>
                <w:rFonts w:eastAsia="Times New Roman" w:cstheme="minorHAnsi"/>
                <w:sz w:val="24"/>
                <w:szCs w:val="24"/>
              </w:rPr>
            </w:pPr>
            <w:bookmarkStart w:id="56" w:name="a0a5w8u3h5"/>
            <w:bookmarkEnd w:id="56"/>
            <w:r w:rsidRPr="00020117">
              <w:rPr>
                <w:rFonts w:eastAsia="Times New Roman" w:cstheme="minorHAnsi"/>
                <w:sz w:val="24"/>
                <w:szCs w:val="24"/>
              </w:rPr>
              <w:t> </w:t>
            </w:r>
          </w:p>
        </w:tc>
        <w:tc>
          <w:tcPr>
            <w:tcW w:w="0" w:type="auto"/>
            <w:hideMark/>
          </w:tcPr>
          <w:p w14:paraId="6842BF3E"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63AF92C0"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8.4. Indemnification of Administrator</w:t>
            </w:r>
          </w:p>
        </w:tc>
      </w:tr>
      <w:tr w:rsidR="00B30994" w:rsidRPr="00020117" w14:paraId="29324BE2" w14:textId="77777777" w:rsidTr="00B30994">
        <w:trPr>
          <w:tblCellSpacing w:w="15" w:type="dxa"/>
        </w:trPr>
        <w:tc>
          <w:tcPr>
            <w:tcW w:w="0" w:type="auto"/>
            <w:hideMark/>
          </w:tcPr>
          <w:p w14:paraId="7AC75D45" w14:textId="77777777" w:rsidR="00B30994" w:rsidRPr="00020117" w:rsidRDefault="00B30994" w:rsidP="00B30994">
            <w:pPr>
              <w:spacing w:after="0" w:line="240" w:lineRule="auto"/>
              <w:rPr>
                <w:rFonts w:eastAsia="Times New Roman" w:cstheme="minorHAnsi"/>
                <w:sz w:val="24"/>
                <w:szCs w:val="24"/>
              </w:rPr>
            </w:pPr>
            <w:bookmarkStart w:id="57" w:name="a0a5w8u3h6"/>
            <w:bookmarkEnd w:id="57"/>
            <w:r w:rsidRPr="00020117">
              <w:rPr>
                <w:rFonts w:eastAsia="Times New Roman" w:cstheme="minorHAnsi"/>
                <w:sz w:val="24"/>
                <w:szCs w:val="24"/>
              </w:rPr>
              <w:t> </w:t>
            </w:r>
          </w:p>
        </w:tc>
        <w:tc>
          <w:tcPr>
            <w:tcW w:w="0" w:type="auto"/>
            <w:hideMark/>
          </w:tcPr>
          <w:p w14:paraId="4D52273D"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63B81CB6"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0322CF30" w14:textId="77777777" w:rsidTr="00B30994">
        <w:trPr>
          <w:tblCellSpacing w:w="15" w:type="dxa"/>
        </w:trPr>
        <w:tc>
          <w:tcPr>
            <w:tcW w:w="0" w:type="auto"/>
            <w:hideMark/>
          </w:tcPr>
          <w:p w14:paraId="0995E7CF" w14:textId="77777777" w:rsidR="00B30994" w:rsidRPr="00020117" w:rsidRDefault="00B30994" w:rsidP="00B30994">
            <w:pPr>
              <w:spacing w:after="0" w:line="240" w:lineRule="auto"/>
              <w:rPr>
                <w:rFonts w:eastAsia="Times New Roman" w:cstheme="minorHAnsi"/>
                <w:sz w:val="24"/>
                <w:szCs w:val="24"/>
              </w:rPr>
            </w:pPr>
            <w:bookmarkStart w:id="58" w:name="a0a5w8u3h7"/>
            <w:bookmarkEnd w:id="58"/>
            <w:r w:rsidRPr="00020117">
              <w:rPr>
                <w:rFonts w:eastAsia="Times New Roman" w:cstheme="minorHAnsi"/>
                <w:sz w:val="24"/>
                <w:szCs w:val="24"/>
              </w:rPr>
              <w:t> </w:t>
            </w:r>
          </w:p>
        </w:tc>
        <w:tc>
          <w:tcPr>
            <w:tcW w:w="0" w:type="auto"/>
            <w:gridSpan w:val="2"/>
            <w:hideMark/>
          </w:tcPr>
          <w:p w14:paraId="56EAA758"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Article 9. Amendment or Termination of Plan</w:t>
            </w:r>
          </w:p>
        </w:tc>
      </w:tr>
      <w:tr w:rsidR="00B30994" w:rsidRPr="00020117" w14:paraId="3063CEF4" w14:textId="77777777" w:rsidTr="00B30994">
        <w:trPr>
          <w:tblCellSpacing w:w="15" w:type="dxa"/>
        </w:trPr>
        <w:tc>
          <w:tcPr>
            <w:tcW w:w="0" w:type="auto"/>
            <w:hideMark/>
          </w:tcPr>
          <w:p w14:paraId="69730D59" w14:textId="77777777" w:rsidR="00B30994" w:rsidRPr="00020117" w:rsidRDefault="00B30994" w:rsidP="00B30994">
            <w:pPr>
              <w:spacing w:after="0" w:line="240" w:lineRule="auto"/>
              <w:rPr>
                <w:rFonts w:eastAsia="Times New Roman" w:cstheme="minorHAnsi"/>
                <w:sz w:val="24"/>
                <w:szCs w:val="24"/>
              </w:rPr>
            </w:pPr>
            <w:bookmarkStart w:id="59" w:name="a0a5w8u3h8"/>
            <w:bookmarkEnd w:id="59"/>
            <w:r w:rsidRPr="00020117">
              <w:rPr>
                <w:rFonts w:eastAsia="Times New Roman" w:cstheme="minorHAnsi"/>
                <w:sz w:val="24"/>
                <w:szCs w:val="24"/>
              </w:rPr>
              <w:t> </w:t>
            </w:r>
          </w:p>
        </w:tc>
        <w:tc>
          <w:tcPr>
            <w:tcW w:w="0" w:type="auto"/>
            <w:hideMark/>
          </w:tcPr>
          <w:p w14:paraId="7DD3EFE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46A7DA05"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9.1. Amendment of Plan</w:t>
            </w:r>
          </w:p>
        </w:tc>
      </w:tr>
      <w:tr w:rsidR="00B30994" w:rsidRPr="00020117" w14:paraId="75633CB9" w14:textId="77777777" w:rsidTr="00B30994">
        <w:trPr>
          <w:tblCellSpacing w:w="15" w:type="dxa"/>
        </w:trPr>
        <w:tc>
          <w:tcPr>
            <w:tcW w:w="0" w:type="auto"/>
            <w:hideMark/>
          </w:tcPr>
          <w:p w14:paraId="00073804" w14:textId="77777777" w:rsidR="00B30994" w:rsidRPr="00020117" w:rsidRDefault="00B30994" w:rsidP="00B30994">
            <w:pPr>
              <w:spacing w:after="0" w:line="240" w:lineRule="auto"/>
              <w:rPr>
                <w:rFonts w:eastAsia="Times New Roman" w:cstheme="minorHAnsi"/>
                <w:sz w:val="24"/>
                <w:szCs w:val="24"/>
              </w:rPr>
            </w:pPr>
            <w:bookmarkStart w:id="60" w:name="a0a5w8u3t3"/>
            <w:bookmarkEnd w:id="60"/>
            <w:r w:rsidRPr="00020117">
              <w:rPr>
                <w:rFonts w:eastAsia="Times New Roman" w:cstheme="minorHAnsi"/>
                <w:sz w:val="24"/>
                <w:szCs w:val="24"/>
              </w:rPr>
              <w:t> </w:t>
            </w:r>
          </w:p>
        </w:tc>
        <w:tc>
          <w:tcPr>
            <w:tcW w:w="0" w:type="auto"/>
            <w:hideMark/>
          </w:tcPr>
          <w:p w14:paraId="2FFCAEF8"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0BD13EC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9.2. Termination of Plan</w:t>
            </w:r>
          </w:p>
        </w:tc>
      </w:tr>
      <w:tr w:rsidR="00B30994" w:rsidRPr="00020117" w14:paraId="1C5F1537" w14:textId="77777777" w:rsidTr="00B30994">
        <w:trPr>
          <w:tblCellSpacing w:w="15" w:type="dxa"/>
        </w:trPr>
        <w:tc>
          <w:tcPr>
            <w:tcW w:w="0" w:type="auto"/>
            <w:hideMark/>
          </w:tcPr>
          <w:p w14:paraId="7B1D87E1" w14:textId="77777777" w:rsidR="00B30994" w:rsidRPr="00020117" w:rsidRDefault="00B30994" w:rsidP="00B30994">
            <w:pPr>
              <w:spacing w:after="0" w:line="240" w:lineRule="auto"/>
              <w:rPr>
                <w:rFonts w:eastAsia="Times New Roman" w:cstheme="minorHAnsi"/>
                <w:sz w:val="24"/>
                <w:szCs w:val="24"/>
              </w:rPr>
            </w:pPr>
            <w:bookmarkStart w:id="61" w:name="a0a5w8u3t4"/>
            <w:bookmarkEnd w:id="61"/>
            <w:r w:rsidRPr="00020117">
              <w:rPr>
                <w:rFonts w:eastAsia="Times New Roman" w:cstheme="minorHAnsi"/>
                <w:sz w:val="24"/>
                <w:szCs w:val="24"/>
              </w:rPr>
              <w:t> </w:t>
            </w:r>
          </w:p>
        </w:tc>
        <w:tc>
          <w:tcPr>
            <w:tcW w:w="0" w:type="auto"/>
            <w:hideMark/>
          </w:tcPr>
          <w:p w14:paraId="36F2BA8D"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18EB77C9"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0A731364" w14:textId="77777777" w:rsidTr="00B30994">
        <w:trPr>
          <w:tblCellSpacing w:w="15" w:type="dxa"/>
        </w:trPr>
        <w:tc>
          <w:tcPr>
            <w:tcW w:w="0" w:type="auto"/>
            <w:hideMark/>
          </w:tcPr>
          <w:p w14:paraId="06BDA57E" w14:textId="77777777" w:rsidR="00B30994" w:rsidRPr="00020117" w:rsidRDefault="00B30994" w:rsidP="00B30994">
            <w:pPr>
              <w:spacing w:after="0" w:line="240" w:lineRule="auto"/>
              <w:rPr>
                <w:rFonts w:eastAsia="Times New Roman" w:cstheme="minorHAnsi"/>
                <w:sz w:val="24"/>
                <w:szCs w:val="24"/>
              </w:rPr>
            </w:pPr>
            <w:bookmarkStart w:id="62" w:name="a0a5w8v1e9"/>
            <w:bookmarkEnd w:id="62"/>
            <w:r w:rsidRPr="00020117">
              <w:rPr>
                <w:rFonts w:eastAsia="Times New Roman" w:cstheme="minorHAnsi"/>
                <w:sz w:val="24"/>
                <w:szCs w:val="24"/>
              </w:rPr>
              <w:t> </w:t>
            </w:r>
          </w:p>
        </w:tc>
        <w:tc>
          <w:tcPr>
            <w:tcW w:w="0" w:type="auto"/>
            <w:hideMark/>
          </w:tcPr>
          <w:p w14:paraId="34828354"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0DF4FBF8"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r>
      <w:tr w:rsidR="00B30994" w:rsidRPr="00020117" w14:paraId="4CB50CE7" w14:textId="77777777" w:rsidTr="00B30994">
        <w:trPr>
          <w:tblCellSpacing w:w="15" w:type="dxa"/>
        </w:trPr>
        <w:tc>
          <w:tcPr>
            <w:tcW w:w="0" w:type="auto"/>
            <w:hideMark/>
          </w:tcPr>
          <w:p w14:paraId="7BBBA2F0" w14:textId="77777777" w:rsidR="00B30994" w:rsidRPr="00020117" w:rsidRDefault="00B30994" w:rsidP="00B30994">
            <w:pPr>
              <w:spacing w:after="0" w:line="240" w:lineRule="auto"/>
              <w:rPr>
                <w:rFonts w:eastAsia="Times New Roman" w:cstheme="minorHAnsi"/>
                <w:sz w:val="24"/>
                <w:szCs w:val="24"/>
              </w:rPr>
            </w:pPr>
            <w:bookmarkStart w:id="63" w:name="a0a5w8u3t5"/>
            <w:bookmarkEnd w:id="63"/>
            <w:r w:rsidRPr="00020117">
              <w:rPr>
                <w:rFonts w:eastAsia="Times New Roman" w:cstheme="minorHAnsi"/>
                <w:sz w:val="24"/>
                <w:szCs w:val="24"/>
              </w:rPr>
              <w:t> </w:t>
            </w:r>
          </w:p>
        </w:tc>
        <w:tc>
          <w:tcPr>
            <w:tcW w:w="0" w:type="auto"/>
            <w:gridSpan w:val="2"/>
            <w:hideMark/>
          </w:tcPr>
          <w:p w14:paraId="6866D98E"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Article 10. Miscellaneous</w:t>
            </w:r>
          </w:p>
        </w:tc>
      </w:tr>
      <w:tr w:rsidR="00B30994" w:rsidRPr="00020117" w14:paraId="0FD3BB63" w14:textId="77777777" w:rsidTr="00B30994">
        <w:trPr>
          <w:tblCellSpacing w:w="15" w:type="dxa"/>
        </w:trPr>
        <w:tc>
          <w:tcPr>
            <w:tcW w:w="0" w:type="auto"/>
            <w:hideMark/>
          </w:tcPr>
          <w:p w14:paraId="58BCDE78" w14:textId="77777777" w:rsidR="00B30994" w:rsidRPr="00020117" w:rsidRDefault="00B30994" w:rsidP="00B30994">
            <w:pPr>
              <w:spacing w:after="0" w:line="240" w:lineRule="auto"/>
              <w:rPr>
                <w:rFonts w:eastAsia="Times New Roman" w:cstheme="minorHAnsi"/>
                <w:sz w:val="24"/>
                <w:szCs w:val="24"/>
              </w:rPr>
            </w:pPr>
            <w:bookmarkStart w:id="64" w:name="a0a5w8u3t6"/>
            <w:bookmarkEnd w:id="64"/>
            <w:r w:rsidRPr="00020117">
              <w:rPr>
                <w:rFonts w:eastAsia="Times New Roman" w:cstheme="minorHAnsi"/>
                <w:sz w:val="24"/>
                <w:szCs w:val="24"/>
              </w:rPr>
              <w:t> </w:t>
            </w:r>
          </w:p>
        </w:tc>
        <w:tc>
          <w:tcPr>
            <w:tcW w:w="0" w:type="auto"/>
            <w:hideMark/>
          </w:tcPr>
          <w:p w14:paraId="60AF98A7"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4B80308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10.1. Communication to Employees</w:t>
            </w:r>
          </w:p>
        </w:tc>
      </w:tr>
      <w:tr w:rsidR="00B30994" w:rsidRPr="00020117" w14:paraId="47880253" w14:textId="77777777" w:rsidTr="00B30994">
        <w:trPr>
          <w:tblCellSpacing w:w="15" w:type="dxa"/>
        </w:trPr>
        <w:tc>
          <w:tcPr>
            <w:tcW w:w="0" w:type="auto"/>
            <w:hideMark/>
          </w:tcPr>
          <w:p w14:paraId="48C88BD9" w14:textId="77777777" w:rsidR="00B30994" w:rsidRPr="00020117" w:rsidRDefault="00B30994" w:rsidP="00B30994">
            <w:pPr>
              <w:spacing w:after="0" w:line="240" w:lineRule="auto"/>
              <w:rPr>
                <w:rFonts w:eastAsia="Times New Roman" w:cstheme="minorHAnsi"/>
                <w:sz w:val="24"/>
                <w:szCs w:val="24"/>
              </w:rPr>
            </w:pPr>
            <w:bookmarkStart w:id="65" w:name="a0a5w8u3t7"/>
            <w:bookmarkEnd w:id="65"/>
            <w:r w:rsidRPr="00020117">
              <w:rPr>
                <w:rFonts w:eastAsia="Times New Roman" w:cstheme="minorHAnsi"/>
                <w:sz w:val="24"/>
                <w:szCs w:val="24"/>
              </w:rPr>
              <w:t> </w:t>
            </w:r>
          </w:p>
        </w:tc>
        <w:tc>
          <w:tcPr>
            <w:tcW w:w="0" w:type="auto"/>
            <w:hideMark/>
          </w:tcPr>
          <w:p w14:paraId="50A9D73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1EB2AC48"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10.2. Limitation of rights</w:t>
            </w:r>
          </w:p>
        </w:tc>
      </w:tr>
      <w:tr w:rsidR="00B30994" w:rsidRPr="00020117" w14:paraId="71E8E0C2" w14:textId="77777777" w:rsidTr="00B30994">
        <w:trPr>
          <w:tblCellSpacing w:w="15" w:type="dxa"/>
        </w:trPr>
        <w:tc>
          <w:tcPr>
            <w:tcW w:w="0" w:type="auto"/>
            <w:hideMark/>
          </w:tcPr>
          <w:p w14:paraId="47CDFE85" w14:textId="77777777" w:rsidR="00B30994" w:rsidRPr="00020117" w:rsidRDefault="00B30994" w:rsidP="00B30994">
            <w:pPr>
              <w:spacing w:after="0" w:line="240" w:lineRule="auto"/>
              <w:rPr>
                <w:rFonts w:eastAsia="Times New Roman" w:cstheme="minorHAnsi"/>
                <w:sz w:val="24"/>
                <w:szCs w:val="24"/>
              </w:rPr>
            </w:pPr>
            <w:bookmarkStart w:id="66" w:name="a0a5w8u3t8"/>
            <w:bookmarkEnd w:id="66"/>
            <w:r w:rsidRPr="00020117">
              <w:rPr>
                <w:rFonts w:eastAsia="Times New Roman" w:cstheme="minorHAnsi"/>
                <w:sz w:val="24"/>
                <w:szCs w:val="24"/>
              </w:rPr>
              <w:t> </w:t>
            </w:r>
          </w:p>
        </w:tc>
        <w:tc>
          <w:tcPr>
            <w:tcW w:w="0" w:type="auto"/>
            <w:hideMark/>
          </w:tcPr>
          <w:p w14:paraId="44AA2263"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4DF60349"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10.3. Benefits solely from general assets</w:t>
            </w:r>
          </w:p>
        </w:tc>
      </w:tr>
      <w:tr w:rsidR="00B30994" w:rsidRPr="00020117" w14:paraId="732667A2" w14:textId="77777777" w:rsidTr="00B30994">
        <w:trPr>
          <w:tblCellSpacing w:w="15" w:type="dxa"/>
        </w:trPr>
        <w:tc>
          <w:tcPr>
            <w:tcW w:w="0" w:type="auto"/>
            <w:hideMark/>
          </w:tcPr>
          <w:p w14:paraId="0E035922" w14:textId="77777777" w:rsidR="00B30994" w:rsidRPr="00020117" w:rsidRDefault="00B30994" w:rsidP="00B30994">
            <w:pPr>
              <w:spacing w:after="0" w:line="240" w:lineRule="auto"/>
              <w:rPr>
                <w:rFonts w:eastAsia="Times New Roman" w:cstheme="minorHAnsi"/>
                <w:sz w:val="24"/>
                <w:szCs w:val="24"/>
              </w:rPr>
            </w:pPr>
            <w:bookmarkStart w:id="67" w:name="a0a5w8u3t9"/>
            <w:bookmarkEnd w:id="67"/>
            <w:r w:rsidRPr="00020117">
              <w:rPr>
                <w:rFonts w:eastAsia="Times New Roman" w:cstheme="minorHAnsi"/>
                <w:sz w:val="24"/>
                <w:szCs w:val="24"/>
              </w:rPr>
              <w:t> </w:t>
            </w:r>
          </w:p>
        </w:tc>
        <w:tc>
          <w:tcPr>
            <w:tcW w:w="0" w:type="auto"/>
            <w:hideMark/>
          </w:tcPr>
          <w:p w14:paraId="317F1B22"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7440C083"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xml:space="preserve">10.4. </w:t>
            </w:r>
            <w:proofErr w:type="spellStart"/>
            <w:r w:rsidRPr="00020117">
              <w:rPr>
                <w:rFonts w:eastAsia="Times New Roman" w:cstheme="minorHAnsi"/>
                <w:sz w:val="24"/>
                <w:szCs w:val="24"/>
              </w:rPr>
              <w:t>Nonassignability</w:t>
            </w:r>
            <w:proofErr w:type="spellEnd"/>
            <w:r w:rsidRPr="00020117">
              <w:rPr>
                <w:rFonts w:eastAsia="Times New Roman" w:cstheme="minorHAnsi"/>
                <w:sz w:val="24"/>
                <w:szCs w:val="24"/>
              </w:rPr>
              <w:t xml:space="preserve"> of rights</w:t>
            </w:r>
          </w:p>
        </w:tc>
      </w:tr>
      <w:tr w:rsidR="00B30994" w:rsidRPr="00020117" w14:paraId="31772B4E" w14:textId="77777777" w:rsidTr="00B30994">
        <w:trPr>
          <w:tblCellSpacing w:w="15" w:type="dxa"/>
        </w:trPr>
        <w:tc>
          <w:tcPr>
            <w:tcW w:w="0" w:type="auto"/>
            <w:hideMark/>
          </w:tcPr>
          <w:p w14:paraId="2362B068" w14:textId="77777777" w:rsidR="00B30994" w:rsidRPr="00020117" w:rsidRDefault="00B30994" w:rsidP="00B30994">
            <w:pPr>
              <w:spacing w:after="0" w:line="240" w:lineRule="auto"/>
              <w:rPr>
                <w:rFonts w:eastAsia="Times New Roman" w:cstheme="minorHAnsi"/>
                <w:sz w:val="24"/>
                <w:szCs w:val="24"/>
              </w:rPr>
            </w:pPr>
            <w:bookmarkStart w:id="68" w:name="a0a5w8u3u0"/>
            <w:bookmarkEnd w:id="68"/>
            <w:r w:rsidRPr="00020117">
              <w:rPr>
                <w:rFonts w:eastAsia="Times New Roman" w:cstheme="minorHAnsi"/>
                <w:sz w:val="24"/>
                <w:szCs w:val="24"/>
              </w:rPr>
              <w:t> </w:t>
            </w:r>
          </w:p>
        </w:tc>
        <w:tc>
          <w:tcPr>
            <w:tcW w:w="0" w:type="auto"/>
            <w:hideMark/>
          </w:tcPr>
          <w:p w14:paraId="1C1657AE"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202E7625"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10.5. No guarantee of tax consequences</w:t>
            </w:r>
          </w:p>
        </w:tc>
      </w:tr>
      <w:tr w:rsidR="00B30994" w:rsidRPr="00020117" w14:paraId="02B6FE68" w14:textId="77777777" w:rsidTr="00B30994">
        <w:trPr>
          <w:tblCellSpacing w:w="15" w:type="dxa"/>
        </w:trPr>
        <w:tc>
          <w:tcPr>
            <w:tcW w:w="0" w:type="auto"/>
            <w:hideMark/>
          </w:tcPr>
          <w:p w14:paraId="43C51C36" w14:textId="77777777" w:rsidR="00B30994" w:rsidRPr="00020117" w:rsidRDefault="00B30994" w:rsidP="00B30994">
            <w:pPr>
              <w:spacing w:after="0" w:line="240" w:lineRule="auto"/>
              <w:rPr>
                <w:rFonts w:eastAsia="Times New Roman" w:cstheme="minorHAnsi"/>
                <w:sz w:val="24"/>
                <w:szCs w:val="24"/>
              </w:rPr>
            </w:pPr>
            <w:bookmarkStart w:id="69" w:name="a0a5w8u3u1"/>
            <w:bookmarkEnd w:id="69"/>
            <w:r w:rsidRPr="00020117">
              <w:rPr>
                <w:rFonts w:eastAsia="Times New Roman" w:cstheme="minorHAnsi"/>
                <w:sz w:val="24"/>
                <w:szCs w:val="24"/>
              </w:rPr>
              <w:t> </w:t>
            </w:r>
          </w:p>
        </w:tc>
        <w:tc>
          <w:tcPr>
            <w:tcW w:w="0" w:type="auto"/>
            <w:hideMark/>
          </w:tcPr>
          <w:p w14:paraId="7BD82B64"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2F058B1F"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10.6. Indemnification of the Employers by Participants</w:t>
            </w:r>
          </w:p>
        </w:tc>
      </w:tr>
      <w:tr w:rsidR="00B30994" w:rsidRPr="00020117" w14:paraId="562C0DB2" w14:textId="77777777" w:rsidTr="00B30994">
        <w:trPr>
          <w:tblCellSpacing w:w="15" w:type="dxa"/>
        </w:trPr>
        <w:tc>
          <w:tcPr>
            <w:tcW w:w="0" w:type="auto"/>
            <w:hideMark/>
          </w:tcPr>
          <w:p w14:paraId="414A7C9A" w14:textId="77777777" w:rsidR="00B30994" w:rsidRPr="00020117" w:rsidRDefault="00B30994" w:rsidP="00B30994">
            <w:pPr>
              <w:spacing w:after="0" w:line="240" w:lineRule="auto"/>
              <w:rPr>
                <w:rFonts w:eastAsia="Times New Roman" w:cstheme="minorHAnsi"/>
                <w:sz w:val="24"/>
                <w:szCs w:val="24"/>
              </w:rPr>
            </w:pPr>
            <w:bookmarkStart w:id="70" w:name="a0a5w8u3u2"/>
            <w:bookmarkEnd w:id="70"/>
            <w:r w:rsidRPr="00020117">
              <w:rPr>
                <w:rFonts w:eastAsia="Times New Roman" w:cstheme="minorHAnsi"/>
                <w:sz w:val="24"/>
                <w:szCs w:val="24"/>
              </w:rPr>
              <w:lastRenderedPageBreak/>
              <w:t> </w:t>
            </w:r>
          </w:p>
        </w:tc>
        <w:tc>
          <w:tcPr>
            <w:tcW w:w="0" w:type="auto"/>
            <w:hideMark/>
          </w:tcPr>
          <w:p w14:paraId="619AE8DA"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w:t>
            </w:r>
          </w:p>
        </w:tc>
        <w:tc>
          <w:tcPr>
            <w:tcW w:w="0" w:type="auto"/>
            <w:hideMark/>
          </w:tcPr>
          <w:p w14:paraId="0EE3D9ED"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10.7. Governing law</w:t>
            </w:r>
          </w:p>
        </w:tc>
      </w:tr>
    </w:tbl>
    <w:p w14:paraId="73165322" w14:textId="77777777" w:rsidR="00B30994" w:rsidRPr="00020117" w:rsidRDefault="00B30994" w:rsidP="00B30994">
      <w:pPr>
        <w:spacing w:after="0" w:line="240" w:lineRule="auto"/>
        <w:rPr>
          <w:rFonts w:eastAsia="Times New Roman" w:cstheme="minorHAnsi"/>
          <w:sz w:val="24"/>
          <w:szCs w:val="24"/>
        </w:rPr>
      </w:pPr>
      <w:bookmarkStart w:id="71" w:name="a0a5w6z1r5"/>
      <w:bookmarkEnd w:id="71"/>
    </w:p>
    <w:p w14:paraId="3A8027A7" w14:textId="77777777" w:rsidR="00B30994" w:rsidRPr="00020117" w:rsidRDefault="00B30994">
      <w:pPr>
        <w:rPr>
          <w:rFonts w:eastAsia="Times New Roman" w:cstheme="minorHAnsi"/>
          <w:sz w:val="24"/>
          <w:szCs w:val="24"/>
        </w:rPr>
      </w:pPr>
      <w:r w:rsidRPr="00020117">
        <w:rPr>
          <w:rFonts w:eastAsia="Times New Roman" w:cstheme="minorHAnsi"/>
          <w:sz w:val="24"/>
          <w:szCs w:val="24"/>
        </w:rPr>
        <w:br w:type="page"/>
      </w:r>
    </w:p>
    <w:p w14:paraId="617E0583"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lastRenderedPageBreak/>
        <w:t>ABC Company, Inc.</w:t>
      </w:r>
    </w:p>
    <w:p w14:paraId="3AA6563F" w14:textId="77777777" w:rsidR="00B30994" w:rsidRPr="00020117" w:rsidRDefault="00B30994" w:rsidP="00B30994">
      <w:pPr>
        <w:spacing w:after="0" w:line="240" w:lineRule="auto"/>
        <w:rPr>
          <w:rFonts w:eastAsia="Times New Roman" w:cstheme="minorHAnsi"/>
          <w:sz w:val="24"/>
          <w:szCs w:val="24"/>
        </w:rPr>
      </w:pPr>
      <w:bookmarkStart w:id="72" w:name="a0a5w6z1r6"/>
      <w:bookmarkEnd w:id="72"/>
      <w:r w:rsidRPr="00020117">
        <w:rPr>
          <w:rFonts w:eastAsia="Times New Roman" w:cstheme="minorHAnsi"/>
          <w:sz w:val="24"/>
          <w:szCs w:val="24"/>
        </w:rPr>
        <w:t>Dependent Care Assistance Plan</w:t>
      </w:r>
    </w:p>
    <w:p w14:paraId="1A4778B2" w14:textId="77777777" w:rsidR="00B30994" w:rsidRPr="00020117" w:rsidRDefault="00B30994" w:rsidP="00B30994">
      <w:pPr>
        <w:spacing w:after="0" w:line="240" w:lineRule="auto"/>
        <w:rPr>
          <w:rFonts w:eastAsia="Times New Roman" w:cstheme="minorHAnsi"/>
          <w:sz w:val="24"/>
          <w:szCs w:val="24"/>
        </w:rPr>
      </w:pPr>
      <w:bookmarkStart w:id="73" w:name="a0a5w6z1r7"/>
      <w:bookmarkEnd w:id="73"/>
      <w:r w:rsidRPr="00020117">
        <w:rPr>
          <w:rFonts w:eastAsia="Times New Roman" w:cstheme="minorHAnsi"/>
          <w:sz w:val="24"/>
          <w:szCs w:val="24"/>
        </w:rPr>
        <w:t xml:space="preserve">Article 1. </w:t>
      </w:r>
      <w:proofErr w:type="gramStart"/>
      <w:r w:rsidRPr="00020117">
        <w:rPr>
          <w:rFonts w:eastAsia="Times New Roman" w:cstheme="minorHAnsi"/>
          <w:sz w:val="24"/>
          <w:szCs w:val="24"/>
        </w:rPr>
        <w:t>Introduction .</w:t>
      </w:r>
      <w:proofErr w:type="gramEnd"/>
    </w:p>
    <w:p w14:paraId="42EDF4EB" w14:textId="77777777" w:rsidR="00B30994" w:rsidRPr="00020117" w:rsidRDefault="00B30994" w:rsidP="00B30994">
      <w:pPr>
        <w:spacing w:after="0" w:line="240" w:lineRule="auto"/>
        <w:rPr>
          <w:rFonts w:eastAsia="Times New Roman" w:cstheme="minorHAnsi"/>
          <w:sz w:val="24"/>
          <w:szCs w:val="24"/>
        </w:rPr>
      </w:pPr>
      <w:bookmarkStart w:id="74" w:name="a0a5w6z1r8"/>
      <w:bookmarkEnd w:id="74"/>
      <w:r w:rsidRPr="00020117">
        <w:rPr>
          <w:rFonts w:eastAsia="Times New Roman" w:cstheme="minorHAnsi"/>
          <w:sz w:val="24"/>
          <w:szCs w:val="24"/>
        </w:rPr>
        <w:t>This Plan establishes the ABC Company, Inc. Dependent Care Assistance Plan, effective January 1, 20__. This Plan is intended to qualify as a dependent care assistance program under section 129 of the Internal Revenue Code of 1986, as amended, and is to be interpreted in a manner consistent with the requirements of section 129. The purpose of the Plan is to provide Participants with payments or reimbursements of their dependent care expenses that are excludable from the Participants’ gross income under section 129 of the Code.</w:t>
      </w:r>
    </w:p>
    <w:p w14:paraId="3DD9B450" w14:textId="77777777" w:rsidR="00B30994" w:rsidRPr="00020117" w:rsidRDefault="00B30994" w:rsidP="00B30994">
      <w:pPr>
        <w:spacing w:after="0" w:line="240" w:lineRule="auto"/>
        <w:rPr>
          <w:rFonts w:eastAsia="Times New Roman" w:cstheme="minorHAnsi"/>
          <w:sz w:val="24"/>
          <w:szCs w:val="24"/>
        </w:rPr>
      </w:pPr>
    </w:p>
    <w:p w14:paraId="63E72BD7" w14:textId="77777777" w:rsidR="00B30994" w:rsidRPr="00020117" w:rsidRDefault="00B30994" w:rsidP="00B30994">
      <w:pPr>
        <w:spacing w:after="0" w:line="240" w:lineRule="auto"/>
        <w:rPr>
          <w:rFonts w:eastAsia="Times New Roman" w:cstheme="minorHAnsi"/>
          <w:sz w:val="24"/>
          <w:szCs w:val="24"/>
        </w:rPr>
      </w:pPr>
      <w:bookmarkStart w:id="75" w:name="a0a5w6z1r9"/>
      <w:bookmarkEnd w:id="75"/>
      <w:r w:rsidRPr="00020117">
        <w:rPr>
          <w:rFonts w:eastAsia="Times New Roman" w:cstheme="minorHAnsi"/>
          <w:sz w:val="24"/>
          <w:szCs w:val="24"/>
        </w:rPr>
        <w:t xml:space="preserve">Article 2. </w:t>
      </w:r>
      <w:proofErr w:type="gramStart"/>
      <w:r w:rsidRPr="00020117">
        <w:rPr>
          <w:rFonts w:eastAsia="Times New Roman" w:cstheme="minorHAnsi"/>
          <w:sz w:val="24"/>
          <w:szCs w:val="24"/>
        </w:rPr>
        <w:t>Definitions .</w:t>
      </w:r>
      <w:proofErr w:type="gramEnd"/>
    </w:p>
    <w:p w14:paraId="3689BB96" w14:textId="77777777" w:rsidR="00B30994" w:rsidRPr="00020117" w:rsidRDefault="00B30994" w:rsidP="00B30994">
      <w:pPr>
        <w:spacing w:after="0" w:line="240" w:lineRule="auto"/>
        <w:rPr>
          <w:rFonts w:eastAsia="Times New Roman" w:cstheme="minorHAnsi"/>
          <w:sz w:val="24"/>
          <w:szCs w:val="24"/>
        </w:rPr>
      </w:pPr>
      <w:bookmarkStart w:id="76" w:name="a0a5w6z1t0"/>
      <w:bookmarkEnd w:id="76"/>
      <w:r w:rsidRPr="00020117">
        <w:rPr>
          <w:rFonts w:eastAsia="Times New Roman" w:cstheme="minorHAnsi"/>
          <w:sz w:val="24"/>
          <w:szCs w:val="24"/>
        </w:rPr>
        <w:t>Wherever used in this Plan, the singular includes the plural and the following words have the following meanings, unless a different meaning is clearly required by the context:</w:t>
      </w:r>
    </w:p>
    <w:p w14:paraId="5CEE3338" w14:textId="77777777" w:rsidR="00B30994" w:rsidRPr="00020117" w:rsidRDefault="00B30994" w:rsidP="00B30994">
      <w:pPr>
        <w:spacing w:after="0" w:line="240" w:lineRule="auto"/>
        <w:rPr>
          <w:rFonts w:eastAsia="Times New Roman" w:cstheme="minorHAnsi"/>
          <w:sz w:val="24"/>
          <w:szCs w:val="24"/>
        </w:rPr>
      </w:pPr>
    </w:p>
    <w:p w14:paraId="392FE15B" w14:textId="77777777" w:rsidR="00B30994" w:rsidRPr="00020117" w:rsidRDefault="00B30994" w:rsidP="00B30994">
      <w:pPr>
        <w:spacing w:after="0" w:line="240" w:lineRule="auto"/>
        <w:rPr>
          <w:rFonts w:eastAsia="Times New Roman" w:cstheme="minorHAnsi"/>
          <w:sz w:val="24"/>
          <w:szCs w:val="24"/>
        </w:rPr>
      </w:pPr>
      <w:bookmarkStart w:id="77" w:name="a0a5w6z1t1"/>
      <w:bookmarkEnd w:id="77"/>
      <w:r w:rsidRPr="00020117">
        <w:rPr>
          <w:rFonts w:eastAsia="Times New Roman" w:cstheme="minorHAnsi"/>
          <w:sz w:val="24"/>
          <w:szCs w:val="24"/>
        </w:rPr>
        <w:t>2.1. “Administrator” means the Company or such other person or committee as may be appointed from time to time by the Company to supervise the administration of the Plan.</w:t>
      </w:r>
    </w:p>
    <w:p w14:paraId="7CE53D1E" w14:textId="77777777" w:rsidR="00B30994" w:rsidRPr="00020117" w:rsidRDefault="00B30994" w:rsidP="00B30994">
      <w:pPr>
        <w:spacing w:after="0" w:line="240" w:lineRule="auto"/>
        <w:rPr>
          <w:rFonts w:eastAsia="Times New Roman" w:cstheme="minorHAnsi"/>
          <w:sz w:val="24"/>
          <w:szCs w:val="24"/>
        </w:rPr>
      </w:pPr>
    </w:p>
    <w:p w14:paraId="016698AB" w14:textId="77777777" w:rsidR="00B30994" w:rsidRPr="00020117" w:rsidRDefault="00B30994" w:rsidP="00B30994">
      <w:pPr>
        <w:spacing w:after="0" w:line="240" w:lineRule="auto"/>
        <w:rPr>
          <w:rFonts w:eastAsia="Times New Roman" w:cstheme="minorHAnsi"/>
          <w:sz w:val="24"/>
          <w:szCs w:val="24"/>
        </w:rPr>
      </w:pPr>
      <w:bookmarkStart w:id="78" w:name="a0a5w6z1t2"/>
      <w:bookmarkEnd w:id="78"/>
      <w:r w:rsidRPr="00020117">
        <w:rPr>
          <w:rFonts w:eastAsia="Times New Roman" w:cstheme="minorHAnsi"/>
          <w:sz w:val="24"/>
          <w:szCs w:val="24"/>
        </w:rPr>
        <w:t>2.2. “Benefit Eligible Employee” means a full-time or part-time Employee who is regularly scheduled to work at least 20 hours per week. The term Benefit Eligible Employee does not include any individual who is employed in a division, department, unit, or job classification designated by an Employer as not eligible for benefits, regardless of the individual's work schedule or number of hours worked.</w:t>
      </w:r>
    </w:p>
    <w:p w14:paraId="57FB99D5" w14:textId="77777777" w:rsidR="00B30994" w:rsidRPr="00020117" w:rsidRDefault="00B30994" w:rsidP="00B30994">
      <w:pPr>
        <w:spacing w:after="0" w:line="240" w:lineRule="auto"/>
        <w:rPr>
          <w:rFonts w:eastAsia="Times New Roman" w:cstheme="minorHAnsi"/>
          <w:sz w:val="24"/>
          <w:szCs w:val="24"/>
        </w:rPr>
      </w:pPr>
    </w:p>
    <w:p w14:paraId="6A4965AE" w14:textId="77777777" w:rsidR="00B30994" w:rsidRPr="00020117" w:rsidRDefault="00B30994" w:rsidP="00B30994">
      <w:pPr>
        <w:spacing w:after="0" w:line="240" w:lineRule="auto"/>
        <w:rPr>
          <w:rFonts w:eastAsia="Times New Roman" w:cstheme="minorHAnsi"/>
          <w:sz w:val="24"/>
          <w:szCs w:val="24"/>
        </w:rPr>
      </w:pPr>
      <w:bookmarkStart w:id="79" w:name="a0a5w6z1t3"/>
      <w:bookmarkEnd w:id="79"/>
      <w:r w:rsidRPr="00020117">
        <w:rPr>
          <w:rFonts w:eastAsia="Times New Roman" w:cstheme="minorHAnsi"/>
          <w:sz w:val="24"/>
          <w:szCs w:val="24"/>
        </w:rPr>
        <w:t>2.3. “Code” means the Internal Revenue Code of 1986, as amended from time to time. Reference to any section or subsection of the Code includes reference to any comparable or succeeding provisions of any legislation which amends, supplements or replaces such section or subsection.</w:t>
      </w:r>
    </w:p>
    <w:p w14:paraId="1CCEBFB2" w14:textId="77777777" w:rsidR="00B30994" w:rsidRPr="00020117" w:rsidRDefault="00B30994" w:rsidP="00B30994">
      <w:pPr>
        <w:spacing w:after="0" w:line="240" w:lineRule="auto"/>
        <w:rPr>
          <w:rFonts w:eastAsia="Times New Roman" w:cstheme="minorHAnsi"/>
          <w:sz w:val="24"/>
          <w:szCs w:val="24"/>
        </w:rPr>
      </w:pPr>
    </w:p>
    <w:p w14:paraId="429CD054" w14:textId="77777777" w:rsidR="00B30994" w:rsidRPr="00020117" w:rsidRDefault="00B30994" w:rsidP="00B30994">
      <w:pPr>
        <w:spacing w:after="0" w:line="240" w:lineRule="auto"/>
        <w:rPr>
          <w:rFonts w:eastAsia="Times New Roman" w:cstheme="minorHAnsi"/>
          <w:sz w:val="24"/>
          <w:szCs w:val="24"/>
        </w:rPr>
      </w:pPr>
      <w:bookmarkStart w:id="80" w:name="a0a5w6z1t4"/>
      <w:bookmarkEnd w:id="80"/>
      <w:r w:rsidRPr="00020117">
        <w:rPr>
          <w:rFonts w:eastAsia="Times New Roman" w:cstheme="minorHAnsi"/>
          <w:sz w:val="24"/>
          <w:szCs w:val="24"/>
        </w:rPr>
        <w:t>2.4. “Company” means ABC Company, Inc. and any successor to all or a major portion of its assets or business that assumes the obligations of ABC Company, Inc. under the Plan.</w:t>
      </w:r>
    </w:p>
    <w:p w14:paraId="14F0F6FE" w14:textId="77777777" w:rsidR="00B30994" w:rsidRPr="00020117" w:rsidRDefault="00B30994" w:rsidP="00B30994">
      <w:pPr>
        <w:spacing w:after="0" w:line="240" w:lineRule="auto"/>
        <w:rPr>
          <w:rFonts w:eastAsia="Times New Roman" w:cstheme="minorHAnsi"/>
          <w:sz w:val="24"/>
          <w:szCs w:val="24"/>
        </w:rPr>
      </w:pPr>
    </w:p>
    <w:p w14:paraId="7B4024E5" w14:textId="77777777" w:rsidR="00B30994" w:rsidRPr="00020117" w:rsidRDefault="00B30994" w:rsidP="00B30994">
      <w:pPr>
        <w:spacing w:after="0" w:line="240" w:lineRule="auto"/>
        <w:rPr>
          <w:rFonts w:eastAsia="Times New Roman" w:cstheme="minorHAnsi"/>
          <w:sz w:val="24"/>
          <w:szCs w:val="24"/>
        </w:rPr>
      </w:pPr>
      <w:bookmarkStart w:id="81" w:name="a0a5w6z1t5"/>
      <w:bookmarkEnd w:id="81"/>
      <w:r w:rsidRPr="00020117">
        <w:rPr>
          <w:rFonts w:eastAsia="Times New Roman" w:cstheme="minorHAnsi"/>
          <w:sz w:val="24"/>
          <w:szCs w:val="24"/>
        </w:rPr>
        <w:t xml:space="preserve">2.5. “Dependent” means any individual who is (a) a dependent of the Participant who is under the age of 13 and with respect to whom the Participant is entitled to an exemption under section 151(c) of the Code, or (b) a dependent of the Participant (within the meaning of section 152 of the Code), or the spouse of the Participant, who is physically or mentally incapable of caring for himself or herself. In determining whether an individual is a Dependent of the Participant, the special rules of Code section 21(e)(5) shall be </w:t>
      </w:r>
      <w:proofErr w:type="gramStart"/>
      <w:r w:rsidRPr="00020117">
        <w:rPr>
          <w:rFonts w:eastAsia="Times New Roman" w:cstheme="minorHAnsi"/>
          <w:sz w:val="24"/>
          <w:szCs w:val="24"/>
        </w:rPr>
        <w:t>taken into account</w:t>
      </w:r>
      <w:proofErr w:type="gramEnd"/>
      <w:r w:rsidRPr="00020117">
        <w:rPr>
          <w:rFonts w:eastAsia="Times New Roman" w:cstheme="minorHAnsi"/>
          <w:sz w:val="24"/>
          <w:szCs w:val="24"/>
        </w:rPr>
        <w:t>, where applicable.</w:t>
      </w:r>
    </w:p>
    <w:p w14:paraId="66D44EFD" w14:textId="77777777" w:rsidR="00B30994" w:rsidRPr="00020117" w:rsidRDefault="00B30994" w:rsidP="00B30994">
      <w:pPr>
        <w:spacing w:after="0" w:line="240" w:lineRule="auto"/>
        <w:rPr>
          <w:rFonts w:eastAsia="Times New Roman" w:cstheme="minorHAnsi"/>
          <w:sz w:val="24"/>
          <w:szCs w:val="24"/>
        </w:rPr>
      </w:pPr>
    </w:p>
    <w:p w14:paraId="79E72C07" w14:textId="77777777" w:rsidR="00B30994" w:rsidRPr="00020117" w:rsidRDefault="00B30994" w:rsidP="00B30994">
      <w:pPr>
        <w:spacing w:after="0" w:line="240" w:lineRule="auto"/>
        <w:rPr>
          <w:rFonts w:eastAsia="Times New Roman" w:cstheme="minorHAnsi"/>
          <w:sz w:val="24"/>
          <w:szCs w:val="24"/>
        </w:rPr>
      </w:pPr>
      <w:bookmarkStart w:id="82" w:name="a0a5w6z1t6"/>
      <w:bookmarkEnd w:id="82"/>
      <w:r w:rsidRPr="00020117">
        <w:rPr>
          <w:rFonts w:eastAsia="Times New Roman" w:cstheme="minorHAnsi"/>
          <w:sz w:val="24"/>
          <w:szCs w:val="24"/>
        </w:rPr>
        <w:t xml:space="preserve">2.6. “Dependent Care Expenses” means expenses incurred by a Participant which (a) are incurred for the care of a Dependent of the Participant or for related household services, (b) are paid or payable to a Dependent Care Service Provider, and (c) are incurred to enable the Participant to be gainfully employed for any period for which there are one or more Dependents with respect to the Participant. “Dependent Care Expenses” shall not include </w:t>
      </w:r>
      <w:r w:rsidRPr="00020117">
        <w:rPr>
          <w:rFonts w:eastAsia="Times New Roman" w:cstheme="minorHAnsi"/>
          <w:sz w:val="24"/>
          <w:szCs w:val="24"/>
        </w:rPr>
        <w:lastRenderedPageBreak/>
        <w:t>expenses incurred (</w:t>
      </w:r>
      <w:proofErr w:type="spellStart"/>
      <w:r w:rsidRPr="00020117">
        <w:rPr>
          <w:rFonts w:eastAsia="Times New Roman" w:cstheme="minorHAnsi"/>
          <w:sz w:val="24"/>
          <w:szCs w:val="24"/>
        </w:rPr>
        <w:t>i</w:t>
      </w:r>
      <w:proofErr w:type="spellEnd"/>
      <w:r w:rsidRPr="00020117">
        <w:rPr>
          <w:rFonts w:eastAsia="Times New Roman" w:cstheme="minorHAnsi"/>
          <w:sz w:val="24"/>
          <w:szCs w:val="24"/>
        </w:rPr>
        <w:t>) for services outside the Participant's household for the care of a Dependent, unless such Dependent is described in Section 2.5(a) or regularly spends at least eight hours each day in the Participant's household, (ii) for services at a camp where the Dependent stays overnight, or (iii) before the Participant became a Participant. Dependent Care Expenses shall be deemed to be incurred at the time the services to which the expenses relate are rendered.</w:t>
      </w:r>
    </w:p>
    <w:p w14:paraId="34910CDE" w14:textId="77777777" w:rsidR="00B30994" w:rsidRPr="00020117" w:rsidRDefault="00B30994" w:rsidP="00B30994">
      <w:pPr>
        <w:spacing w:after="0" w:line="240" w:lineRule="auto"/>
        <w:rPr>
          <w:rFonts w:eastAsia="Times New Roman" w:cstheme="minorHAnsi"/>
          <w:sz w:val="24"/>
          <w:szCs w:val="24"/>
        </w:rPr>
      </w:pPr>
    </w:p>
    <w:p w14:paraId="3BA77219" w14:textId="77777777" w:rsidR="00B30994" w:rsidRPr="00020117" w:rsidRDefault="00B30994" w:rsidP="00B30994">
      <w:pPr>
        <w:spacing w:after="0" w:line="240" w:lineRule="auto"/>
        <w:rPr>
          <w:rFonts w:eastAsia="Times New Roman" w:cstheme="minorHAnsi"/>
          <w:sz w:val="24"/>
          <w:szCs w:val="24"/>
        </w:rPr>
      </w:pPr>
      <w:bookmarkStart w:id="83" w:name="a0a5w6z1t7"/>
      <w:bookmarkEnd w:id="83"/>
      <w:r w:rsidRPr="00020117">
        <w:rPr>
          <w:rFonts w:eastAsia="Times New Roman" w:cstheme="minorHAnsi"/>
          <w:sz w:val="24"/>
          <w:szCs w:val="24"/>
        </w:rPr>
        <w:t xml:space="preserve">2.7. “Dependent Care Service Provider” means a person who provides care or other services described in Section 2.6(a) </w:t>
      </w:r>
      <w:proofErr w:type="gramStart"/>
      <w:r w:rsidRPr="00020117">
        <w:rPr>
          <w:rFonts w:eastAsia="Times New Roman" w:cstheme="minorHAnsi"/>
          <w:sz w:val="24"/>
          <w:szCs w:val="24"/>
        </w:rPr>
        <w:t>above, but</w:t>
      </w:r>
      <w:proofErr w:type="gramEnd"/>
      <w:r w:rsidRPr="00020117">
        <w:rPr>
          <w:rFonts w:eastAsia="Times New Roman" w:cstheme="minorHAnsi"/>
          <w:sz w:val="24"/>
          <w:szCs w:val="24"/>
        </w:rPr>
        <w:t xml:space="preserve"> shall not include (a) a dependent care center (as defined in Code section 21(b)(2)(D)), unless the requirements of Code section 21(b)(2)(C) are satisfied, or (b) a related individual described in Code section 129(c).</w:t>
      </w:r>
    </w:p>
    <w:p w14:paraId="21D0ED92" w14:textId="77777777" w:rsidR="00B30994" w:rsidRPr="00020117" w:rsidRDefault="00B30994" w:rsidP="00B30994">
      <w:pPr>
        <w:spacing w:after="0" w:line="240" w:lineRule="auto"/>
        <w:rPr>
          <w:rFonts w:eastAsia="Times New Roman" w:cstheme="minorHAnsi"/>
          <w:sz w:val="24"/>
          <w:szCs w:val="24"/>
        </w:rPr>
      </w:pPr>
    </w:p>
    <w:p w14:paraId="6736AE43" w14:textId="77777777" w:rsidR="00B30994" w:rsidRPr="00020117" w:rsidRDefault="00B30994" w:rsidP="00B30994">
      <w:pPr>
        <w:spacing w:after="0" w:line="240" w:lineRule="auto"/>
        <w:rPr>
          <w:rFonts w:eastAsia="Times New Roman" w:cstheme="minorHAnsi"/>
          <w:sz w:val="24"/>
          <w:szCs w:val="24"/>
        </w:rPr>
      </w:pPr>
      <w:bookmarkStart w:id="84" w:name="a0a5w6z1t8"/>
      <w:bookmarkEnd w:id="84"/>
      <w:r w:rsidRPr="00020117">
        <w:rPr>
          <w:rFonts w:eastAsia="Times New Roman" w:cstheme="minorHAnsi"/>
          <w:sz w:val="24"/>
          <w:szCs w:val="24"/>
        </w:rPr>
        <w:t>2.8. “Dependent Care Spending Account” means the account described in Article 5.</w:t>
      </w:r>
    </w:p>
    <w:p w14:paraId="37C83155" w14:textId="77777777" w:rsidR="00B30994" w:rsidRPr="00020117" w:rsidRDefault="00B30994" w:rsidP="00B30994">
      <w:pPr>
        <w:spacing w:after="0" w:line="240" w:lineRule="auto"/>
        <w:rPr>
          <w:rFonts w:eastAsia="Times New Roman" w:cstheme="minorHAnsi"/>
          <w:sz w:val="24"/>
          <w:szCs w:val="24"/>
        </w:rPr>
      </w:pPr>
    </w:p>
    <w:p w14:paraId="1619606D" w14:textId="77777777" w:rsidR="00B30994" w:rsidRPr="00020117" w:rsidRDefault="00B30994" w:rsidP="00B30994">
      <w:pPr>
        <w:spacing w:after="0" w:line="240" w:lineRule="auto"/>
        <w:rPr>
          <w:rFonts w:eastAsia="Times New Roman" w:cstheme="minorHAnsi"/>
          <w:sz w:val="24"/>
          <w:szCs w:val="24"/>
        </w:rPr>
      </w:pPr>
      <w:bookmarkStart w:id="85" w:name="a0b3n1e6q6"/>
      <w:bookmarkEnd w:id="85"/>
      <w:r w:rsidRPr="00020117">
        <w:rPr>
          <w:rFonts w:eastAsia="Times New Roman" w:cstheme="minorHAnsi"/>
          <w:sz w:val="24"/>
          <w:szCs w:val="24"/>
        </w:rPr>
        <w:t>2.9. “Earned Income” shall have the meaning set forth in Code section 32(c)(2).</w:t>
      </w:r>
    </w:p>
    <w:p w14:paraId="6694E134" w14:textId="77777777" w:rsidR="00B30994" w:rsidRPr="00020117" w:rsidRDefault="00B30994" w:rsidP="00B30994">
      <w:pPr>
        <w:spacing w:after="0" w:line="240" w:lineRule="auto"/>
        <w:rPr>
          <w:rFonts w:eastAsia="Times New Roman" w:cstheme="minorHAnsi"/>
          <w:sz w:val="24"/>
          <w:szCs w:val="24"/>
        </w:rPr>
      </w:pPr>
    </w:p>
    <w:p w14:paraId="78907D26" w14:textId="77777777" w:rsidR="00B30994" w:rsidRPr="00020117" w:rsidRDefault="00B30994" w:rsidP="00B30994">
      <w:pPr>
        <w:spacing w:after="0" w:line="240" w:lineRule="auto"/>
        <w:rPr>
          <w:rFonts w:eastAsia="Times New Roman" w:cstheme="minorHAnsi"/>
          <w:sz w:val="24"/>
          <w:szCs w:val="24"/>
        </w:rPr>
      </w:pPr>
      <w:bookmarkStart w:id="86" w:name="a0a5w6z1t9"/>
      <w:bookmarkEnd w:id="86"/>
      <w:r w:rsidRPr="00020117">
        <w:rPr>
          <w:rFonts w:eastAsia="Times New Roman" w:cstheme="minorHAnsi"/>
          <w:sz w:val="24"/>
          <w:szCs w:val="24"/>
        </w:rPr>
        <w:t>2.10. “Effective Date” means January 1, 20__.</w:t>
      </w:r>
    </w:p>
    <w:p w14:paraId="5A1E2545" w14:textId="77777777" w:rsidR="00B30994" w:rsidRPr="00020117" w:rsidRDefault="00B30994" w:rsidP="00B30994">
      <w:pPr>
        <w:spacing w:after="0" w:line="240" w:lineRule="auto"/>
        <w:rPr>
          <w:rFonts w:eastAsia="Times New Roman" w:cstheme="minorHAnsi"/>
          <w:sz w:val="24"/>
          <w:szCs w:val="24"/>
        </w:rPr>
      </w:pPr>
    </w:p>
    <w:p w14:paraId="5188BBAE" w14:textId="77777777" w:rsidR="00B30994" w:rsidRPr="00020117" w:rsidRDefault="00B30994" w:rsidP="00B30994">
      <w:pPr>
        <w:spacing w:after="0" w:line="240" w:lineRule="auto"/>
        <w:rPr>
          <w:rFonts w:eastAsia="Times New Roman" w:cstheme="minorHAnsi"/>
          <w:sz w:val="24"/>
          <w:szCs w:val="24"/>
        </w:rPr>
      </w:pPr>
      <w:bookmarkStart w:id="87" w:name="a0a5w6z1u0"/>
      <w:bookmarkEnd w:id="87"/>
      <w:r w:rsidRPr="00020117">
        <w:rPr>
          <w:rFonts w:eastAsia="Times New Roman" w:cstheme="minorHAnsi"/>
          <w:sz w:val="24"/>
          <w:szCs w:val="24"/>
        </w:rPr>
        <w:t>2.11. “Employee” means any individual employed by an Employer.</w:t>
      </w:r>
    </w:p>
    <w:p w14:paraId="0594E678" w14:textId="77777777" w:rsidR="00B30994" w:rsidRPr="00020117" w:rsidRDefault="00B30994" w:rsidP="00B30994">
      <w:pPr>
        <w:spacing w:after="0" w:line="240" w:lineRule="auto"/>
        <w:rPr>
          <w:rFonts w:eastAsia="Times New Roman" w:cstheme="minorHAnsi"/>
          <w:sz w:val="24"/>
          <w:szCs w:val="24"/>
        </w:rPr>
      </w:pPr>
    </w:p>
    <w:p w14:paraId="3C5A3E6B" w14:textId="77777777" w:rsidR="00B30994" w:rsidRPr="00020117" w:rsidRDefault="00B30994" w:rsidP="00B30994">
      <w:pPr>
        <w:spacing w:after="0" w:line="240" w:lineRule="auto"/>
        <w:rPr>
          <w:rFonts w:eastAsia="Times New Roman" w:cstheme="minorHAnsi"/>
          <w:sz w:val="24"/>
          <w:szCs w:val="24"/>
        </w:rPr>
      </w:pPr>
      <w:bookmarkStart w:id="88" w:name="a0a5w6z1u1"/>
      <w:bookmarkEnd w:id="88"/>
      <w:r w:rsidRPr="00020117">
        <w:rPr>
          <w:rFonts w:eastAsia="Times New Roman" w:cstheme="minorHAnsi"/>
          <w:sz w:val="24"/>
          <w:szCs w:val="24"/>
        </w:rPr>
        <w:t>2.12. “Employer” means the Company and each subsidiary or affiliated employer that adopts the Plan with the consent of the Administrator. A subsidiary or affiliated employer will become an Employer as of the date agreed upon pursuant to such adoption and consent.</w:t>
      </w:r>
    </w:p>
    <w:p w14:paraId="6D196AE1" w14:textId="77777777" w:rsidR="00B30994" w:rsidRPr="00020117" w:rsidRDefault="00B30994" w:rsidP="00B30994">
      <w:pPr>
        <w:spacing w:after="0" w:line="240" w:lineRule="auto"/>
        <w:rPr>
          <w:rFonts w:eastAsia="Times New Roman" w:cstheme="minorHAnsi"/>
          <w:sz w:val="24"/>
          <w:szCs w:val="24"/>
        </w:rPr>
      </w:pPr>
    </w:p>
    <w:p w14:paraId="03263C0B" w14:textId="77777777" w:rsidR="00B30994" w:rsidRPr="00020117" w:rsidRDefault="00B30994" w:rsidP="00B30994">
      <w:pPr>
        <w:spacing w:after="0" w:line="240" w:lineRule="auto"/>
        <w:rPr>
          <w:rFonts w:eastAsia="Times New Roman" w:cstheme="minorHAnsi"/>
          <w:sz w:val="24"/>
          <w:szCs w:val="24"/>
        </w:rPr>
      </w:pPr>
      <w:bookmarkStart w:id="89" w:name="a0a5w6z1u2"/>
      <w:bookmarkEnd w:id="89"/>
      <w:r w:rsidRPr="00020117">
        <w:rPr>
          <w:rFonts w:eastAsia="Times New Roman" w:cstheme="minorHAnsi"/>
          <w:sz w:val="24"/>
          <w:szCs w:val="24"/>
        </w:rPr>
        <w:t>2.13. “Flexible Benefits Plan” means the ABC Company, Inc. Flexible Benefits Plan, as amended from time to time.</w:t>
      </w:r>
    </w:p>
    <w:p w14:paraId="6CDA20AD" w14:textId="77777777" w:rsidR="00B30994" w:rsidRPr="00020117" w:rsidRDefault="00B30994" w:rsidP="00B30994">
      <w:pPr>
        <w:spacing w:after="0" w:line="240" w:lineRule="auto"/>
        <w:rPr>
          <w:rFonts w:eastAsia="Times New Roman" w:cstheme="minorHAnsi"/>
          <w:sz w:val="24"/>
          <w:szCs w:val="24"/>
        </w:rPr>
      </w:pPr>
    </w:p>
    <w:p w14:paraId="07246CE9" w14:textId="77777777" w:rsidR="00B30994" w:rsidRPr="00020117" w:rsidRDefault="00B30994" w:rsidP="00B30994">
      <w:pPr>
        <w:spacing w:after="0" w:line="240" w:lineRule="auto"/>
        <w:rPr>
          <w:rFonts w:eastAsia="Times New Roman" w:cstheme="minorHAnsi"/>
          <w:sz w:val="24"/>
          <w:szCs w:val="24"/>
        </w:rPr>
      </w:pPr>
      <w:bookmarkStart w:id="90" w:name="a0b3n1e6q7"/>
      <w:bookmarkEnd w:id="90"/>
      <w:r w:rsidRPr="00020117">
        <w:rPr>
          <w:rFonts w:eastAsia="Times New Roman" w:cstheme="minorHAnsi"/>
          <w:sz w:val="24"/>
          <w:szCs w:val="24"/>
        </w:rPr>
        <w:t>2.14. “Grace Period” means the two-and-one-half (2</w:t>
      </w:r>
      <w:r w:rsidRPr="00020117">
        <w:rPr>
          <w:rFonts w:eastAsia="Times New Roman" w:cstheme="minorHAnsi"/>
          <w:sz w:val="24"/>
          <w:szCs w:val="24"/>
          <w:vertAlign w:val="superscript"/>
        </w:rPr>
        <w:t>1</w:t>
      </w:r>
      <w:r w:rsidRPr="00020117">
        <w:rPr>
          <w:rFonts w:eastAsia="Times New Roman" w:cstheme="minorHAnsi"/>
          <w:sz w:val="24"/>
          <w:szCs w:val="24"/>
        </w:rPr>
        <w:t>/</w:t>
      </w:r>
      <w:r w:rsidRPr="00020117">
        <w:rPr>
          <w:rFonts w:eastAsia="Times New Roman" w:cstheme="minorHAnsi"/>
          <w:sz w:val="24"/>
          <w:szCs w:val="24"/>
          <w:vertAlign w:val="subscript"/>
        </w:rPr>
        <w:t>2</w:t>
      </w:r>
      <w:r w:rsidRPr="00020117">
        <w:rPr>
          <w:rFonts w:eastAsia="Times New Roman" w:cstheme="minorHAnsi"/>
          <w:sz w:val="24"/>
          <w:szCs w:val="24"/>
        </w:rPr>
        <w:t>) month period, commencing January 1 and ending March 15, immediately following each Plan Year. Dependent Care Expenses incurred during the Grace Period may be reimbursed from any balance remaining under the Participant's Dependent Care Assistance Account at the end of such immediately preceding Plan Year if the Participant applies for reimbursement of such expenses in accordance with the reasonable procedures prescribed by the Administrator on or before March 31st following the close of the Grace Period. Unused benefits or contributions relating to a Dependent Care Spending Account may only be used to pay or reimburse Dependent Care Expenses and may not be used for any other benefit under the Flexible Benefits Plan. The reimbursement of Dependent Care Expenses incurred during the Grace Period shall be made in accordance with IRS Notice 2005-42, 2005-43 I.R.B. 1204, Prop. Regs. §</w:t>
      </w:r>
      <w:hyperlink r:id="rId4" w:tgtFrame="_top" w:history="1">
        <w:r w:rsidRPr="00020117">
          <w:rPr>
            <w:rFonts w:eastAsia="Times New Roman" w:cstheme="minorHAnsi"/>
            <w:color w:val="0000FF"/>
            <w:sz w:val="24"/>
            <w:szCs w:val="24"/>
            <w:u w:val="single"/>
          </w:rPr>
          <w:t>1.125-1(e)</w:t>
        </w:r>
      </w:hyperlink>
      <w:r w:rsidRPr="00020117">
        <w:rPr>
          <w:rFonts w:eastAsia="Times New Roman" w:cstheme="minorHAnsi"/>
          <w:sz w:val="24"/>
          <w:szCs w:val="24"/>
        </w:rPr>
        <w:t>, and any subsequent guidance by the IRS with respect to such reimbursements. [Editor's Note: Providing a grace period is optional. See Prop. Regs. §</w:t>
      </w:r>
      <w:hyperlink r:id="rId5" w:tgtFrame="_top" w:history="1">
        <w:r w:rsidRPr="00020117">
          <w:rPr>
            <w:rFonts w:eastAsia="Times New Roman" w:cstheme="minorHAnsi"/>
            <w:color w:val="0000FF"/>
            <w:sz w:val="24"/>
            <w:szCs w:val="24"/>
            <w:u w:val="single"/>
          </w:rPr>
          <w:t>1.125-1(e)(1)</w:t>
        </w:r>
      </w:hyperlink>
      <w:r w:rsidRPr="00020117">
        <w:rPr>
          <w:rFonts w:eastAsia="Times New Roman" w:cstheme="minorHAnsi"/>
          <w:sz w:val="24"/>
          <w:szCs w:val="24"/>
        </w:rPr>
        <w:t xml:space="preserve"> and </w:t>
      </w:r>
      <w:hyperlink r:id="rId6" w:tgtFrame="_top" w:history="1">
        <w:r w:rsidRPr="00020117">
          <w:rPr>
            <w:rFonts w:eastAsia="Times New Roman" w:cstheme="minorHAnsi"/>
            <w:color w:val="0000FF"/>
            <w:sz w:val="24"/>
            <w:szCs w:val="24"/>
            <w:u w:val="single"/>
          </w:rPr>
          <w:t>(2)</w:t>
        </w:r>
      </w:hyperlink>
      <w:r w:rsidRPr="00020117">
        <w:rPr>
          <w:rFonts w:eastAsia="Times New Roman" w:cstheme="minorHAnsi"/>
          <w:sz w:val="24"/>
          <w:szCs w:val="24"/>
        </w:rPr>
        <w:t>.]</w:t>
      </w:r>
    </w:p>
    <w:p w14:paraId="1B72EBF5" w14:textId="77777777" w:rsidR="00B30994" w:rsidRPr="00020117" w:rsidRDefault="00B30994" w:rsidP="00B30994">
      <w:pPr>
        <w:spacing w:after="0" w:line="240" w:lineRule="auto"/>
        <w:rPr>
          <w:rFonts w:eastAsia="Times New Roman" w:cstheme="minorHAnsi"/>
          <w:sz w:val="24"/>
          <w:szCs w:val="24"/>
        </w:rPr>
      </w:pPr>
    </w:p>
    <w:p w14:paraId="22D2CA28" w14:textId="77777777" w:rsidR="00B30994" w:rsidRPr="00020117" w:rsidRDefault="00B30994" w:rsidP="00B30994">
      <w:pPr>
        <w:spacing w:after="0" w:line="240" w:lineRule="auto"/>
        <w:rPr>
          <w:rFonts w:eastAsia="Times New Roman" w:cstheme="minorHAnsi"/>
          <w:sz w:val="24"/>
          <w:szCs w:val="24"/>
        </w:rPr>
      </w:pPr>
      <w:bookmarkStart w:id="91" w:name="a0a5w6z1u3"/>
      <w:bookmarkEnd w:id="91"/>
      <w:r w:rsidRPr="00020117">
        <w:rPr>
          <w:rFonts w:eastAsia="Times New Roman" w:cstheme="minorHAnsi"/>
          <w:sz w:val="24"/>
          <w:szCs w:val="24"/>
        </w:rPr>
        <w:t>2.15. “Participant” means each Employee who participates in the Plan in accordance with Article 3.</w:t>
      </w:r>
    </w:p>
    <w:p w14:paraId="0BA22432" w14:textId="77777777" w:rsidR="00B30994" w:rsidRPr="00020117" w:rsidRDefault="00B30994" w:rsidP="00B30994">
      <w:pPr>
        <w:spacing w:after="0" w:line="240" w:lineRule="auto"/>
        <w:rPr>
          <w:rFonts w:eastAsia="Times New Roman" w:cstheme="minorHAnsi"/>
          <w:sz w:val="24"/>
          <w:szCs w:val="24"/>
        </w:rPr>
      </w:pPr>
    </w:p>
    <w:p w14:paraId="66534676" w14:textId="77777777" w:rsidR="00B30994" w:rsidRPr="00020117" w:rsidRDefault="00B30994" w:rsidP="00B30994">
      <w:pPr>
        <w:spacing w:after="0" w:line="240" w:lineRule="auto"/>
        <w:rPr>
          <w:rFonts w:eastAsia="Times New Roman" w:cstheme="minorHAnsi"/>
          <w:sz w:val="24"/>
          <w:szCs w:val="24"/>
        </w:rPr>
      </w:pPr>
      <w:bookmarkStart w:id="92" w:name="a0a5w6z1u4"/>
      <w:bookmarkEnd w:id="92"/>
      <w:r w:rsidRPr="00020117">
        <w:rPr>
          <w:rFonts w:eastAsia="Times New Roman" w:cstheme="minorHAnsi"/>
          <w:sz w:val="24"/>
          <w:szCs w:val="24"/>
        </w:rPr>
        <w:lastRenderedPageBreak/>
        <w:t>2.16. “Plan” means the ABC Company, Inc. Dependent Care Assistance Plan as set forth herein, together with any and all amendments and supplements hereto.</w:t>
      </w:r>
    </w:p>
    <w:p w14:paraId="23C314D4" w14:textId="77777777" w:rsidR="00B30994" w:rsidRPr="00020117" w:rsidRDefault="00B30994" w:rsidP="00B30994">
      <w:pPr>
        <w:spacing w:after="0" w:line="240" w:lineRule="auto"/>
        <w:rPr>
          <w:rFonts w:eastAsia="Times New Roman" w:cstheme="minorHAnsi"/>
          <w:sz w:val="24"/>
          <w:szCs w:val="24"/>
        </w:rPr>
      </w:pPr>
    </w:p>
    <w:p w14:paraId="0E02DB71" w14:textId="77777777" w:rsidR="00B30994" w:rsidRPr="00020117" w:rsidRDefault="00B30994" w:rsidP="00B30994">
      <w:pPr>
        <w:spacing w:after="0" w:line="240" w:lineRule="auto"/>
        <w:rPr>
          <w:rFonts w:eastAsia="Times New Roman" w:cstheme="minorHAnsi"/>
          <w:sz w:val="24"/>
          <w:szCs w:val="24"/>
        </w:rPr>
      </w:pPr>
      <w:bookmarkStart w:id="93" w:name="a0a5w6z1u5"/>
      <w:bookmarkEnd w:id="93"/>
      <w:r w:rsidRPr="00020117">
        <w:rPr>
          <w:rFonts w:eastAsia="Times New Roman" w:cstheme="minorHAnsi"/>
          <w:sz w:val="24"/>
          <w:szCs w:val="24"/>
        </w:rPr>
        <w:t>2.17. “Plan Year” means the calendar year.</w:t>
      </w:r>
    </w:p>
    <w:p w14:paraId="1EA92A09" w14:textId="77777777" w:rsidR="00B30994" w:rsidRPr="00020117" w:rsidRDefault="00B30994">
      <w:pPr>
        <w:rPr>
          <w:rFonts w:eastAsia="Times New Roman" w:cstheme="minorHAnsi"/>
          <w:sz w:val="24"/>
          <w:szCs w:val="24"/>
        </w:rPr>
      </w:pPr>
      <w:r w:rsidRPr="00020117">
        <w:rPr>
          <w:rFonts w:eastAsia="Times New Roman" w:cstheme="minorHAnsi"/>
          <w:sz w:val="24"/>
          <w:szCs w:val="24"/>
        </w:rPr>
        <w:br w:type="page"/>
      </w:r>
    </w:p>
    <w:p w14:paraId="5ABE66A5" w14:textId="77777777" w:rsidR="00B30994" w:rsidRPr="00020117" w:rsidRDefault="00B30994" w:rsidP="00B30994">
      <w:pPr>
        <w:spacing w:after="0" w:line="240" w:lineRule="auto"/>
        <w:rPr>
          <w:rFonts w:eastAsia="Times New Roman" w:cstheme="minorHAnsi"/>
          <w:sz w:val="24"/>
          <w:szCs w:val="24"/>
        </w:rPr>
      </w:pPr>
    </w:p>
    <w:p w14:paraId="5574BDCD" w14:textId="77777777" w:rsidR="00B30994" w:rsidRPr="00020117" w:rsidRDefault="00B30994" w:rsidP="00B30994">
      <w:pPr>
        <w:spacing w:after="0" w:line="240" w:lineRule="auto"/>
        <w:rPr>
          <w:rFonts w:eastAsia="Times New Roman" w:cstheme="minorHAnsi"/>
          <w:sz w:val="24"/>
          <w:szCs w:val="24"/>
          <w:lang w:val="fr-FR"/>
        </w:rPr>
      </w:pPr>
      <w:bookmarkStart w:id="94" w:name="a0a5w6z1u6"/>
      <w:bookmarkEnd w:id="94"/>
      <w:r w:rsidRPr="00020117">
        <w:rPr>
          <w:rFonts w:eastAsia="Times New Roman" w:cstheme="minorHAnsi"/>
          <w:sz w:val="24"/>
          <w:szCs w:val="24"/>
          <w:lang w:val="fr-FR"/>
        </w:rPr>
        <w:t xml:space="preserve">Article 3. </w:t>
      </w:r>
      <w:proofErr w:type="gramStart"/>
      <w:r w:rsidRPr="00020117">
        <w:rPr>
          <w:rFonts w:eastAsia="Times New Roman" w:cstheme="minorHAnsi"/>
          <w:sz w:val="24"/>
          <w:szCs w:val="24"/>
          <w:lang w:val="fr-FR"/>
        </w:rPr>
        <w:t>Participation .</w:t>
      </w:r>
      <w:proofErr w:type="gramEnd"/>
    </w:p>
    <w:p w14:paraId="7AA256F5" w14:textId="77777777" w:rsidR="00B30994" w:rsidRPr="00020117" w:rsidRDefault="00B30994" w:rsidP="00B30994">
      <w:pPr>
        <w:spacing w:after="0" w:line="240" w:lineRule="auto"/>
        <w:rPr>
          <w:rFonts w:eastAsia="Times New Roman" w:cstheme="minorHAnsi"/>
          <w:sz w:val="24"/>
          <w:szCs w:val="24"/>
          <w:lang w:val="fr-FR"/>
        </w:rPr>
      </w:pPr>
    </w:p>
    <w:p w14:paraId="40EEEE03" w14:textId="77777777" w:rsidR="00B30994" w:rsidRPr="00020117" w:rsidRDefault="00B30994" w:rsidP="00B30994">
      <w:pPr>
        <w:spacing w:after="0" w:line="240" w:lineRule="auto"/>
        <w:rPr>
          <w:rFonts w:eastAsia="Times New Roman" w:cstheme="minorHAnsi"/>
          <w:sz w:val="24"/>
          <w:szCs w:val="24"/>
        </w:rPr>
      </w:pPr>
      <w:bookmarkStart w:id="95" w:name="a0a5w6z1u7"/>
      <w:bookmarkEnd w:id="95"/>
      <w:r w:rsidRPr="00020117">
        <w:rPr>
          <w:rFonts w:eastAsia="Times New Roman" w:cstheme="minorHAnsi"/>
          <w:sz w:val="24"/>
          <w:szCs w:val="24"/>
          <w:lang w:val="fr-FR"/>
        </w:rPr>
        <w:t xml:space="preserve">3.1. Date of </w:t>
      </w:r>
      <w:proofErr w:type="gramStart"/>
      <w:r w:rsidRPr="00020117">
        <w:rPr>
          <w:rFonts w:eastAsia="Times New Roman" w:cstheme="minorHAnsi"/>
          <w:sz w:val="24"/>
          <w:szCs w:val="24"/>
          <w:lang w:val="fr-FR"/>
        </w:rPr>
        <w:t>participation .</w:t>
      </w:r>
      <w:proofErr w:type="gramEnd"/>
      <w:r w:rsidRPr="00020117">
        <w:rPr>
          <w:rFonts w:eastAsia="Times New Roman" w:cstheme="minorHAnsi"/>
          <w:sz w:val="24"/>
          <w:szCs w:val="24"/>
          <w:lang w:val="fr-FR"/>
        </w:rPr>
        <w:t xml:space="preserve"> </w:t>
      </w:r>
      <w:r w:rsidRPr="00020117">
        <w:rPr>
          <w:rFonts w:eastAsia="Times New Roman" w:cstheme="minorHAnsi"/>
          <w:sz w:val="24"/>
          <w:szCs w:val="24"/>
        </w:rPr>
        <w:t>Each Benefit Eligible Employee will become a Participant upon the effective date of an election under the Flexible Benefits Plan to receive dependent care assistance under this Plan.</w:t>
      </w:r>
    </w:p>
    <w:p w14:paraId="292DD06B" w14:textId="77777777" w:rsidR="00B30994" w:rsidRPr="00020117" w:rsidRDefault="00B30994" w:rsidP="00B30994">
      <w:pPr>
        <w:spacing w:after="0" w:line="240" w:lineRule="auto"/>
        <w:rPr>
          <w:rFonts w:eastAsia="Times New Roman" w:cstheme="minorHAnsi"/>
          <w:sz w:val="24"/>
          <w:szCs w:val="24"/>
        </w:rPr>
      </w:pPr>
    </w:p>
    <w:p w14:paraId="5DA15EDA" w14:textId="77777777" w:rsidR="00B30994" w:rsidRPr="00020117" w:rsidRDefault="00B30994" w:rsidP="00B30994">
      <w:pPr>
        <w:spacing w:after="0" w:line="240" w:lineRule="auto"/>
        <w:rPr>
          <w:rFonts w:eastAsia="Times New Roman" w:cstheme="minorHAnsi"/>
          <w:sz w:val="24"/>
          <w:szCs w:val="24"/>
        </w:rPr>
      </w:pPr>
      <w:bookmarkStart w:id="96" w:name="a0a5w6z1u8"/>
      <w:bookmarkEnd w:id="96"/>
      <w:r w:rsidRPr="00020117">
        <w:rPr>
          <w:rFonts w:eastAsia="Times New Roman" w:cstheme="minorHAnsi"/>
          <w:sz w:val="24"/>
          <w:szCs w:val="24"/>
        </w:rPr>
        <w:t xml:space="preserve">3.2. Termination of </w:t>
      </w:r>
      <w:proofErr w:type="gramStart"/>
      <w:r w:rsidRPr="00020117">
        <w:rPr>
          <w:rFonts w:eastAsia="Times New Roman" w:cstheme="minorHAnsi"/>
          <w:sz w:val="24"/>
          <w:szCs w:val="24"/>
        </w:rPr>
        <w:t>participation .</w:t>
      </w:r>
      <w:proofErr w:type="gramEnd"/>
      <w:r w:rsidRPr="00020117">
        <w:rPr>
          <w:rFonts w:eastAsia="Times New Roman" w:cstheme="minorHAnsi"/>
          <w:sz w:val="24"/>
          <w:szCs w:val="24"/>
        </w:rPr>
        <w:t xml:space="preserve"> A Participant will cease to be a Participant as of the earliest of:</w:t>
      </w:r>
    </w:p>
    <w:p w14:paraId="12C0C410" w14:textId="77777777" w:rsidR="00B30994" w:rsidRPr="00020117" w:rsidRDefault="00B30994" w:rsidP="00B30994">
      <w:pPr>
        <w:spacing w:after="0" w:line="240" w:lineRule="auto"/>
        <w:rPr>
          <w:rFonts w:eastAsia="Times New Roman" w:cstheme="minorHAnsi"/>
          <w:sz w:val="24"/>
          <w:szCs w:val="24"/>
        </w:rPr>
      </w:pPr>
    </w:p>
    <w:p w14:paraId="082E5EC0" w14:textId="77777777" w:rsidR="00B30994" w:rsidRPr="00020117" w:rsidRDefault="00B30994" w:rsidP="00B30994">
      <w:pPr>
        <w:spacing w:after="0" w:line="240" w:lineRule="auto"/>
        <w:rPr>
          <w:rFonts w:eastAsia="Times New Roman" w:cstheme="minorHAnsi"/>
          <w:sz w:val="24"/>
          <w:szCs w:val="24"/>
        </w:rPr>
      </w:pPr>
      <w:bookmarkStart w:id="97" w:name="a0a5w6z1u9"/>
      <w:bookmarkEnd w:id="97"/>
      <w:r w:rsidRPr="00020117">
        <w:rPr>
          <w:rFonts w:eastAsia="Times New Roman" w:cstheme="minorHAnsi"/>
          <w:sz w:val="24"/>
          <w:szCs w:val="24"/>
        </w:rPr>
        <w:t>(a) the date on which the Plan terminates,</w:t>
      </w:r>
    </w:p>
    <w:p w14:paraId="75F5A36B" w14:textId="77777777" w:rsidR="00B30994" w:rsidRPr="00020117" w:rsidRDefault="00B30994" w:rsidP="00B30994">
      <w:pPr>
        <w:spacing w:after="0" w:line="240" w:lineRule="auto"/>
        <w:rPr>
          <w:rFonts w:eastAsia="Times New Roman" w:cstheme="minorHAnsi"/>
          <w:sz w:val="24"/>
          <w:szCs w:val="24"/>
        </w:rPr>
      </w:pPr>
      <w:bookmarkStart w:id="98" w:name="a0a5w6z1v0"/>
      <w:bookmarkEnd w:id="98"/>
      <w:r w:rsidRPr="00020117">
        <w:rPr>
          <w:rFonts w:eastAsia="Times New Roman" w:cstheme="minorHAnsi"/>
          <w:sz w:val="24"/>
          <w:szCs w:val="24"/>
        </w:rPr>
        <w:t>(b) the end of the Plan Year, unless the Participant makes another election to receive benefits under this Plan for the next Plan Year,</w:t>
      </w:r>
    </w:p>
    <w:p w14:paraId="6B8B3E7F" w14:textId="77777777" w:rsidR="00B30994" w:rsidRPr="00020117" w:rsidRDefault="00B30994" w:rsidP="00B30994">
      <w:pPr>
        <w:spacing w:after="0" w:line="240" w:lineRule="auto"/>
        <w:rPr>
          <w:rFonts w:eastAsia="Times New Roman" w:cstheme="minorHAnsi"/>
          <w:sz w:val="24"/>
          <w:szCs w:val="24"/>
        </w:rPr>
      </w:pPr>
      <w:bookmarkStart w:id="99" w:name="a0a5w6z1v1"/>
      <w:bookmarkEnd w:id="99"/>
      <w:r w:rsidRPr="00020117">
        <w:rPr>
          <w:rFonts w:eastAsia="Times New Roman" w:cstheme="minorHAnsi"/>
          <w:sz w:val="24"/>
          <w:szCs w:val="24"/>
        </w:rPr>
        <w:t>(c) the date on which the Participant ceases to be a Benefit Eligible Employee, or</w:t>
      </w:r>
    </w:p>
    <w:p w14:paraId="57E98D70" w14:textId="77777777" w:rsidR="00B30994" w:rsidRPr="00020117" w:rsidRDefault="00B30994" w:rsidP="00B30994">
      <w:pPr>
        <w:spacing w:after="0" w:line="240" w:lineRule="auto"/>
        <w:rPr>
          <w:rFonts w:eastAsia="Times New Roman" w:cstheme="minorHAnsi"/>
          <w:sz w:val="24"/>
          <w:szCs w:val="24"/>
        </w:rPr>
      </w:pPr>
      <w:bookmarkStart w:id="100" w:name="a0a5w6z1v2"/>
      <w:bookmarkEnd w:id="100"/>
      <w:r w:rsidRPr="00020117">
        <w:rPr>
          <w:rFonts w:eastAsia="Times New Roman" w:cstheme="minorHAnsi"/>
          <w:sz w:val="24"/>
          <w:szCs w:val="24"/>
        </w:rPr>
        <w:t>(d) the date on which his or her election to receive benefits under this Plan otherwise expires or is terminated under the Flexible Benefits Plan.</w:t>
      </w:r>
    </w:p>
    <w:p w14:paraId="35E3F2E8" w14:textId="77777777" w:rsidR="00B30994" w:rsidRPr="00020117" w:rsidRDefault="00B30994" w:rsidP="00B30994">
      <w:pPr>
        <w:spacing w:after="0" w:line="240" w:lineRule="auto"/>
        <w:rPr>
          <w:rFonts w:eastAsia="Times New Roman" w:cstheme="minorHAnsi"/>
          <w:sz w:val="24"/>
          <w:szCs w:val="24"/>
        </w:rPr>
      </w:pPr>
    </w:p>
    <w:p w14:paraId="04EA735E" w14:textId="77777777" w:rsidR="00B30994" w:rsidRPr="00020117" w:rsidRDefault="00B30994" w:rsidP="00B30994">
      <w:pPr>
        <w:spacing w:after="0" w:line="240" w:lineRule="auto"/>
        <w:rPr>
          <w:rFonts w:eastAsia="Times New Roman" w:cstheme="minorHAnsi"/>
          <w:sz w:val="24"/>
          <w:szCs w:val="24"/>
        </w:rPr>
      </w:pPr>
      <w:bookmarkStart w:id="101" w:name="a0a5w6z1v3"/>
      <w:bookmarkEnd w:id="101"/>
      <w:r w:rsidRPr="00020117">
        <w:rPr>
          <w:rFonts w:eastAsia="Times New Roman" w:cstheme="minorHAnsi"/>
          <w:sz w:val="24"/>
          <w:szCs w:val="24"/>
        </w:rPr>
        <w:t xml:space="preserve">3.3. Reinstatement of former </w:t>
      </w:r>
      <w:proofErr w:type="gramStart"/>
      <w:r w:rsidRPr="00020117">
        <w:rPr>
          <w:rFonts w:eastAsia="Times New Roman" w:cstheme="minorHAnsi"/>
          <w:sz w:val="24"/>
          <w:szCs w:val="24"/>
        </w:rPr>
        <w:t>Participant .</w:t>
      </w:r>
      <w:proofErr w:type="gramEnd"/>
      <w:r w:rsidRPr="00020117">
        <w:rPr>
          <w:rFonts w:eastAsia="Times New Roman" w:cstheme="minorHAnsi"/>
          <w:sz w:val="24"/>
          <w:szCs w:val="24"/>
        </w:rPr>
        <w:t xml:space="preserve"> If a former Participant who is eligible under Section 3.1 elects again under the Flexible Benefits Plan to receive dependent care assistance under the Plan, he or she will again become a Participant in this Plan on the effective date of such election or reinstatement.</w:t>
      </w:r>
    </w:p>
    <w:p w14:paraId="3158A2C2" w14:textId="77777777" w:rsidR="00B30994" w:rsidRPr="00020117" w:rsidRDefault="00B30994" w:rsidP="00B30994">
      <w:pPr>
        <w:spacing w:after="0" w:line="240" w:lineRule="auto"/>
        <w:rPr>
          <w:rFonts w:eastAsia="Times New Roman" w:cstheme="minorHAnsi"/>
          <w:sz w:val="24"/>
          <w:szCs w:val="24"/>
        </w:rPr>
      </w:pPr>
    </w:p>
    <w:p w14:paraId="3068BC80" w14:textId="77777777" w:rsidR="00B30994" w:rsidRPr="00020117" w:rsidRDefault="00B30994" w:rsidP="00B30994">
      <w:pPr>
        <w:spacing w:after="0" w:line="240" w:lineRule="auto"/>
        <w:rPr>
          <w:rFonts w:eastAsia="Times New Roman" w:cstheme="minorHAnsi"/>
          <w:sz w:val="24"/>
          <w:szCs w:val="24"/>
        </w:rPr>
      </w:pPr>
      <w:bookmarkStart w:id="102" w:name="a0a5w6z1v4"/>
      <w:bookmarkEnd w:id="102"/>
      <w:r w:rsidRPr="00020117">
        <w:rPr>
          <w:rFonts w:eastAsia="Times New Roman" w:cstheme="minorHAnsi"/>
          <w:sz w:val="24"/>
          <w:szCs w:val="24"/>
        </w:rPr>
        <w:t xml:space="preserve">Article 4. Dependent Care Assistance </w:t>
      </w:r>
      <w:proofErr w:type="gramStart"/>
      <w:r w:rsidRPr="00020117">
        <w:rPr>
          <w:rFonts w:eastAsia="Times New Roman" w:cstheme="minorHAnsi"/>
          <w:sz w:val="24"/>
          <w:szCs w:val="24"/>
        </w:rPr>
        <w:t>Benefits .</w:t>
      </w:r>
      <w:proofErr w:type="gramEnd"/>
    </w:p>
    <w:p w14:paraId="3D14540A" w14:textId="77777777" w:rsidR="00B30994" w:rsidRPr="00020117" w:rsidRDefault="00B30994" w:rsidP="00B30994">
      <w:pPr>
        <w:spacing w:after="0" w:line="240" w:lineRule="auto"/>
        <w:rPr>
          <w:rFonts w:eastAsia="Times New Roman" w:cstheme="minorHAnsi"/>
          <w:sz w:val="24"/>
          <w:szCs w:val="24"/>
        </w:rPr>
      </w:pPr>
    </w:p>
    <w:p w14:paraId="4FE8DFCB" w14:textId="77777777" w:rsidR="00B30994" w:rsidRPr="00020117" w:rsidRDefault="00B30994" w:rsidP="00B30994">
      <w:pPr>
        <w:spacing w:after="0" w:line="240" w:lineRule="auto"/>
        <w:rPr>
          <w:rFonts w:eastAsia="Times New Roman" w:cstheme="minorHAnsi"/>
          <w:sz w:val="24"/>
          <w:szCs w:val="24"/>
        </w:rPr>
      </w:pPr>
      <w:bookmarkStart w:id="103" w:name="a0a5w6z1v5"/>
      <w:bookmarkEnd w:id="103"/>
      <w:r w:rsidRPr="00020117">
        <w:rPr>
          <w:rFonts w:eastAsia="Times New Roman" w:cstheme="minorHAnsi"/>
          <w:sz w:val="24"/>
          <w:szCs w:val="24"/>
        </w:rPr>
        <w:t xml:space="preserve">4.1. Election </w:t>
      </w:r>
      <w:proofErr w:type="gramStart"/>
      <w:r w:rsidRPr="00020117">
        <w:rPr>
          <w:rFonts w:eastAsia="Times New Roman" w:cstheme="minorHAnsi"/>
          <w:sz w:val="24"/>
          <w:szCs w:val="24"/>
        </w:rPr>
        <w:t>procedure .</w:t>
      </w:r>
      <w:proofErr w:type="gramEnd"/>
      <w:r w:rsidRPr="00020117">
        <w:rPr>
          <w:rFonts w:eastAsia="Times New Roman" w:cstheme="minorHAnsi"/>
          <w:sz w:val="24"/>
          <w:szCs w:val="24"/>
        </w:rPr>
        <w:t xml:space="preserve"> A Participant may elect to receive dependent care assistance under the Plan for any Plan Year by filing an election and salary reduction agreement in accordance with the procedures established under the Flexible Benefits Plan. An election to receive dependent care assistance shall not be revoked by the Participant during the Plan Year, except as provided in the Flexible Benefits Plan. However, such an election may automatically terminate, or may be terminated or modified by action of the Flexible Benefits Plan Administrator, in accordance with the terms of the Flexible Benefits Plan.</w:t>
      </w:r>
    </w:p>
    <w:p w14:paraId="33DE589F" w14:textId="77777777" w:rsidR="00B30994" w:rsidRPr="00020117" w:rsidRDefault="00B30994" w:rsidP="00B30994">
      <w:pPr>
        <w:spacing w:after="0" w:line="240" w:lineRule="auto"/>
        <w:rPr>
          <w:rFonts w:eastAsia="Times New Roman" w:cstheme="minorHAnsi"/>
          <w:sz w:val="24"/>
          <w:szCs w:val="24"/>
        </w:rPr>
      </w:pPr>
    </w:p>
    <w:p w14:paraId="73FA987C" w14:textId="77777777" w:rsidR="00B30994" w:rsidRPr="00020117" w:rsidRDefault="00B30994" w:rsidP="00B30994">
      <w:pPr>
        <w:spacing w:after="0" w:line="240" w:lineRule="auto"/>
        <w:rPr>
          <w:rFonts w:eastAsia="Times New Roman" w:cstheme="minorHAnsi"/>
          <w:sz w:val="24"/>
          <w:szCs w:val="24"/>
        </w:rPr>
      </w:pPr>
      <w:bookmarkStart w:id="104" w:name="a0a5w6z1v6"/>
      <w:bookmarkEnd w:id="104"/>
      <w:r w:rsidRPr="00020117">
        <w:rPr>
          <w:rFonts w:eastAsia="Times New Roman" w:cstheme="minorHAnsi"/>
          <w:sz w:val="24"/>
          <w:szCs w:val="24"/>
        </w:rPr>
        <w:t xml:space="preserve">4.2. Maximum dependent care </w:t>
      </w:r>
      <w:proofErr w:type="gramStart"/>
      <w:r w:rsidRPr="00020117">
        <w:rPr>
          <w:rFonts w:eastAsia="Times New Roman" w:cstheme="minorHAnsi"/>
          <w:sz w:val="24"/>
          <w:szCs w:val="24"/>
        </w:rPr>
        <w:t>reimbursement .</w:t>
      </w:r>
      <w:proofErr w:type="gramEnd"/>
      <w:r w:rsidRPr="00020117">
        <w:rPr>
          <w:rFonts w:eastAsia="Times New Roman" w:cstheme="minorHAnsi"/>
          <w:sz w:val="24"/>
          <w:szCs w:val="24"/>
        </w:rPr>
        <w:t xml:space="preserve"> The maximum amount which the Participant may receive in any calendar year in the form of dependent care assistance under this Plan with respect to Dependent Care Expenses incurred in any calendar year and associated Grace Period shall be the least of (a) the Participant's Earned Income for the calendar year (after all reductions in compensation including the reduction related to dependent care assistance), (b) the actual or deemed Earned Income of the Participant's spouse for the calendar year, or (c) $5,000 (or, if the Participant does not certify to the Administrator's satisfaction that he or she either is unmarried or will file a joint federal income tax return for the year, $2,500). In the case of a spouse who is a full-time student at an educational institution or is physically or mentally incapable of caring for himself or herself, such spouse shall be deemed to have earned income of not less than $250 per month if the Participant has one Dependent and $500 per month if the Participant has two or more Dependents. In the case of two Participants who are married to </w:t>
      </w:r>
      <w:r w:rsidRPr="00020117">
        <w:rPr>
          <w:rFonts w:eastAsia="Times New Roman" w:cstheme="minorHAnsi"/>
          <w:sz w:val="24"/>
          <w:szCs w:val="24"/>
        </w:rPr>
        <w:lastRenderedPageBreak/>
        <w:t>each other and who file a joint federal income tax return for the calendar year, the $5,000 limit in (c) above shall be reduced for each such Participant by the amount received for the calendar year under the Plan by the Participant's spouse. A Participant shall be treated as not married if the Participant is not considered as married under the special rules of Code section 21(e)(3) and (4).</w:t>
      </w:r>
    </w:p>
    <w:p w14:paraId="6FB8CD3F" w14:textId="77777777" w:rsidR="00B30994" w:rsidRPr="00020117" w:rsidRDefault="00B30994" w:rsidP="00B30994">
      <w:pPr>
        <w:spacing w:after="0" w:line="240" w:lineRule="auto"/>
        <w:rPr>
          <w:rFonts w:eastAsia="Times New Roman" w:cstheme="minorHAnsi"/>
          <w:sz w:val="24"/>
          <w:szCs w:val="24"/>
        </w:rPr>
      </w:pPr>
      <w:bookmarkStart w:id="105" w:name="a0a5w6z1v7"/>
      <w:bookmarkEnd w:id="105"/>
      <w:r w:rsidRPr="00020117">
        <w:rPr>
          <w:rFonts w:eastAsia="Times New Roman" w:cstheme="minorHAnsi"/>
          <w:sz w:val="24"/>
          <w:szCs w:val="24"/>
        </w:rPr>
        <w:t xml:space="preserve">Article 5. Dependent Care Spending </w:t>
      </w:r>
      <w:proofErr w:type="gramStart"/>
      <w:r w:rsidRPr="00020117">
        <w:rPr>
          <w:rFonts w:eastAsia="Times New Roman" w:cstheme="minorHAnsi"/>
          <w:sz w:val="24"/>
          <w:szCs w:val="24"/>
        </w:rPr>
        <w:t>Accounts .</w:t>
      </w:r>
      <w:proofErr w:type="gramEnd"/>
    </w:p>
    <w:p w14:paraId="1FA6E200" w14:textId="77777777" w:rsidR="00B30994" w:rsidRPr="00020117" w:rsidRDefault="00B30994" w:rsidP="00B30994">
      <w:pPr>
        <w:spacing w:after="0" w:line="240" w:lineRule="auto"/>
        <w:rPr>
          <w:rFonts w:eastAsia="Times New Roman" w:cstheme="minorHAnsi"/>
          <w:sz w:val="24"/>
          <w:szCs w:val="24"/>
        </w:rPr>
      </w:pPr>
    </w:p>
    <w:p w14:paraId="6038D411" w14:textId="77777777" w:rsidR="00B30994" w:rsidRPr="00020117" w:rsidRDefault="00B30994" w:rsidP="00B30994">
      <w:pPr>
        <w:spacing w:after="0" w:line="240" w:lineRule="auto"/>
        <w:rPr>
          <w:rFonts w:eastAsia="Times New Roman" w:cstheme="minorHAnsi"/>
          <w:sz w:val="24"/>
          <w:szCs w:val="24"/>
        </w:rPr>
      </w:pPr>
      <w:bookmarkStart w:id="106" w:name="a0a5w6z1v8"/>
      <w:bookmarkEnd w:id="106"/>
      <w:r w:rsidRPr="00020117">
        <w:rPr>
          <w:rFonts w:eastAsia="Times New Roman" w:cstheme="minorHAnsi"/>
          <w:sz w:val="24"/>
          <w:szCs w:val="24"/>
        </w:rPr>
        <w:t xml:space="preserve">5.1. Establishment of </w:t>
      </w:r>
      <w:proofErr w:type="gramStart"/>
      <w:r w:rsidRPr="00020117">
        <w:rPr>
          <w:rFonts w:eastAsia="Times New Roman" w:cstheme="minorHAnsi"/>
          <w:sz w:val="24"/>
          <w:szCs w:val="24"/>
        </w:rPr>
        <w:t>accounts .</w:t>
      </w:r>
      <w:proofErr w:type="gramEnd"/>
      <w:r w:rsidRPr="00020117">
        <w:rPr>
          <w:rFonts w:eastAsia="Times New Roman" w:cstheme="minorHAnsi"/>
          <w:sz w:val="24"/>
          <w:szCs w:val="24"/>
        </w:rPr>
        <w:t xml:space="preserve"> The Company will cause to be established and maintained a Dependent Care Spending Account for each Plan Year with respect to each Participant who has elected to receive dependent care assistance for the Plan Year.</w:t>
      </w:r>
    </w:p>
    <w:p w14:paraId="7F2C879C" w14:textId="77777777" w:rsidR="00B30994" w:rsidRPr="00020117" w:rsidRDefault="00B30994" w:rsidP="00B30994">
      <w:pPr>
        <w:spacing w:after="0" w:line="240" w:lineRule="auto"/>
        <w:rPr>
          <w:rFonts w:eastAsia="Times New Roman" w:cstheme="minorHAnsi"/>
          <w:sz w:val="24"/>
          <w:szCs w:val="24"/>
        </w:rPr>
      </w:pPr>
    </w:p>
    <w:p w14:paraId="6A5B5A0A" w14:textId="77777777" w:rsidR="00B30994" w:rsidRPr="00020117" w:rsidRDefault="00B30994" w:rsidP="00B30994">
      <w:pPr>
        <w:spacing w:after="0" w:line="240" w:lineRule="auto"/>
        <w:rPr>
          <w:rFonts w:eastAsia="Times New Roman" w:cstheme="minorHAnsi"/>
          <w:sz w:val="24"/>
          <w:szCs w:val="24"/>
        </w:rPr>
      </w:pPr>
      <w:bookmarkStart w:id="107" w:name="a0a5w6z1v9"/>
      <w:bookmarkEnd w:id="107"/>
      <w:r w:rsidRPr="00020117">
        <w:rPr>
          <w:rFonts w:eastAsia="Times New Roman" w:cstheme="minorHAnsi"/>
          <w:sz w:val="24"/>
          <w:szCs w:val="24"/>
        </w:rPr>
        <w:t xml:space="preserve">5.2. Crediting of </w:t>
      </w:r>
      <w:proofErr w:type="gramStart"/>
      <w:r w:rsidRPr="00020117">
        <w:rPr>
          <w:rFonts w:eastAsia="Times New Roman" w:cstheme="minorHAnsi"/>
          <w:sz w:val="24"/>
          <w:szCs w:val="24"/>
        </w:rPr>
        <w:t>accounts .</w:t>
      </w:r>
      <w:proofErr w:type="gramEnd"/>
      <w:r w:rsidRPr="00020117">
        <w:rPr>
          <w:rFonts w:eastAsia="Times New Roman" w:cstheme="minorHAnsi"/>
          <w:sz w:val="24"/>
          <w:szCs w:val="24"/>
        </w:rPr>
        <w:t xml:space="preserve"> There shall be credited to a Participant's Dependent Care Spending Account for each Plan Year, as of each pay period for the Participant in such Plan Year, an amount equal to the reduction, if any, to be made in the Participant's compensation for such pay period in accordance with the Participant's dependent care election and salary reduction agreement under the Flexible Benefits Plan. All amounts credited to each such Dependent Care Spending Account shall be the property of the Company until paid out pursuant to Article 6.</w:t>
      </w:r>
    </w:p>
    <w:p w14:paraId="4D9A20E7" w14:textId="77777777" w:rsidR="00B30994" w:rsidRPr="00020117" w:rsidRDefault="00B30994" w:rsidP="00B30994">
      <w:pPr>
        <w:spacing w:after="0" w:line="240" w:lineRule="auto"/>
        <w:rPr>
          <w:rFonts w:eastAsia="Times New Roman" w:cstheme="minorHAnsi"/>
          <w:sz w:val="24"/>
          <w:szCs w:val="24"/>
        </w:rPr>
      </w:pPr>
      <w:bookmarkStart w:id="108" w:name="a0a5w6z1w0"/>
      <w:bookmarkEnd w:id="108"/>
      <w:r w:rsidRPr="00020117">
        <w:rPr>
          <w:rFonts w:eastAsia="Times New Roman" w:cstheme="minorHAnsi"/>
          <w:sz w:val="24"/>
          <w:szCs w:val="24"/>
        </w:rPr>
        <w:t xml:space="preserve">5.3. Debiting of </w:t>
      </w:r>
      <w:proofErr w:type="gramStart"/>
      <w:r w:rsidRPr="00020117">
        <w:rPr>
          <w:rFonts w:eastAsia="Times New Roman" w:cstheme="minorHAnsi"/>
          <w:sz w:val="24"/>
          <w:szCs w:val="24"/>
        </w:rPr>
        <w:t>accounts .</w:t>
      </w:r>
      <w:proofErr w:type="gramEnd"/>
      <w:r w:rsidRPr="00020117">
        <w:rPr>
          <w:rFonts w:eastAsia="Times New Roman" w:cstheme="minorHAnsi"/>
          <w:sz w:val="24"/>
          <w:szCs w:val="24"/>
        </w:rPr>
        <w:t xml:space="preserve"> A Participant's Dependent Care Spending Account for each Plan Year shall be debited from time to time in the amount of any payment under Article 6 to or for the benefit of the Participant for Dependent Care Expenses incurred during such year and associated Grace Period.</w:t>
      </w:r>
    </w:p>
    <w:p w14:paraId="2CED0DA5" w14:textId="77777777" w:rsidR="00B30994" w:rsidRPr="00020117" w:rsidRDefault="00B30994" w:rsidP="00B30994">
      <w:pPr>
        <w:spacing w:after="0" w:line="240" w:lineRule="auto"/>
        <w:rPr>
          <w:rFonts w:eastAsia="Times New Roman" w:cstheme="minorHAnsi"/>
          <w:sz w:val="24"/>
          <w:szCs w:val="24"/>
        </w:rPr>
      </w:pPr>
    </w:p>
    <w:p w14:paraId="1D31309C" w14:textId="77777777" w:rsidR="00B30994" w:rsidRPr="00020117" w:rsidRDefault="00B30994" w:rsidP="00B30994">
      <w:pPr>
        <w:spacing w:after="0" w:line="240" w:lineRule="auto"/>
        <w:rPr>
          <w:rFonts w:eastAsia="Times New Roman" w:cstheme="minorHAnsi"/>
          <w:sz w:val="24"/>
          <w:szCs w:val="24"/>
        </w:rPr>
      </w:pPr>
      <w:bookmarkStart w:id="109" w:name="a0a5w6z1w1"/>
      <w:bookmarkEnd w:id="109"/>
      <w:r w:rsidRPr="00020117">
        <w:rPr>
          <w:rFonts w:eastAsia="Times New Roman" w:cstheme="minorHAnsi"/>
          <w:sz w:val="24"/>
          <w:szCs w:val="24"/>
        </w:rPr>
        <w:t xml:space="preserve">5.4. Forfeiture of </w:t>
      </w:r>
      <w:proofErr w:type="gramStart"/>
      <w:r w:rsidRPr="00020117">
        <w:rPr>
          <w:rFonts w:eastAsia="Times New Roman" w:cstheme="minorHAnsi"/>
          <w:sz w:val="24"/>
          <w:szCs w:val="24"/>
        </w:rPr>
        <w:t>accounts .</w:t>
      </w:r>
      <w:proofErr w:type="gramEnd"/>
      <w:r w:rsidRPr="00020117">
        <w:rPr>
          <w:rFonts w:eastAsia="Times New Roman" w:cstheme="minorHAnsi"/>
          <w:sz w:val="24"/>
          <w:szCs w:val="24"/>
        </w:rPr>
        <w:t xml:space="preserve"> The amount credited to a Participant's Dependent Care Spending Account for any Plan Year shall be used only to reimburse the Participant for Dependent Care Assistance Expenses incurred during such Plan Year and associated Grace Period, and only if the Participant applies for reimbursement on or before the March 31 following the close of the Plan Year (or, if March 31 falls on a Saturday, Sunday or holiday, on or before the next following business day). If any balance remains in the Participant's Dependent Care Spending Account for any Plan Year after all reimbursements hereunder, such balance shall not be carried over to reimburse the Participant for any Dependent Care Assistance Expense incurred during a subsequent Plan Year (except to the extent such expense is incurred during the Grace Period for the immediately preceding Plan Year and reimbursed hereunder). Such balance shall not be available to the Participant in any other form or manner, but shall remain the property of the Company, and the Participant shall forfeit all rights with respect to such balance.</w:t>
      </w:r>
    </w:p>
    <w:p w14:paraId="032296F5" w14:textId="77777777" w:rsidR="00B30994" w:rsidRPr="00020117" w:rsidRDefault="00B30994" w:rsidP="00B30994">
      <w:pPr>
        <w:spacing w:after="0" w:line="240" w:lineRule="auto"/>
        <w:rPr>
          <w:rFonts w:eastAsia="Times New Roman" w:cstheme="minorHAnsi"/>
          <w:sz w:val="24"/>
          <w:szCs w:val="24"/>
        </w:rPr>
      </w:pPr>
      <w:bookmarkStart w:id="110" w:name="a0a5w6z1w2"/>
      <w:bookmarkEnd w:id="110"/>
      <w:r w:rsidRPr="00020117">
        <w:rPr>
          <w:rFonts w:eastAsia="Times New Roman" w:cstheme="minorHAnsi"/>
          <w:sz w:val="24"/>
          <w:szCs w:val="24"/>
        </w:rPr>
        <w:t xml:space="preserve">Article 6. Payment of Dependent Care </w:t>
      </w:r>
      <w:proofErr w:type="gramStart"/>
      <w:r w:rsidRPr="00020117">
        <w:rPr>
          <w:rFonts w:eastAsia="Times New Roman" w:cstheme="minorHAnsi"/>
          <w:sz w:val="24"/>
          <w:szCs w:val="24"/>
        </w:rPr>
        <w:t>Assistance .</w:t>
      </w:r>
      <w:proofErr w:type="gramEnd"/>
    </w:p>
    <w:p w14:paraId="6105F704" w14:textId="77777777" w:rsidR="00B30994" w:rsidRPr="00020117" w:rsidRDefault="00B30994" w:rsidP="00B30994">
      <w:pPr>
        <w:spacing w:after="0" w:line="240" w:lineRule="auto"/>
        <w:rPr>
          <w:rFonts w:eastAsia="Times New Roman" w:cstheme="minorHAnsi"/>
          <w:sz w:val="24"/>
          <w:szCs w:val="24"/>
        </w:rPr>
      </w:pPr>
    </w:p>
    <w:p w14:paraId="3CE22F45" w14:textId="77777777" w:rsidR="00B30994" w:rsidRPr="00020117" w:rsidRDefault="00B30994" w:rsidP="00B30994">
      <w:pPr>
        <w:spacing w:after="0" w:line="240" w:lineRule="auto"/>
        <w:rPr>
          <w:rFonts w:eastAsia="Times New Roman" w:cstheme="minorHAnsi"/>
          <w:sz w:val="24"/>
          <w:szCs w:val="24"/>
        </w:rPr>
      </w:pPr>
      <w:bookmarkStart w:id="111" w:name="a0a5w6z1w3"/>
      <w:bookmarkEnd w:id="111"/>
      <w:r w:rsidRPr="00020117">
        <w:rPr>
          <w:rFonts w:eastAsia="Times New Roman" w:cstheme="minorHAnsi"/>
          <w:sz w:val="24"/>
          <w:szCs w:val="24"/>
        </w:rPr>
        <w:t xml:space="preserve">6.1. Claims for </w:t>
      </w:r>
      <w:proofErr w:type="gramStart"/>
      <w:r w:rsidRPr="00020117">
        <w:rPr>
          <w:rFonts w:eastAsia="Times New Roman" w:cstheme="minorHAnsi"/>
          <w:sz w:val="24"/>
          <w:szCs w:val="24"/>
        </w:rPr>
        <w:t>reimbursements .</w:t>
      </w:r>
      <w:proofErr w:type="gramEnd"/>
      <w:r w:rsidRPr="00020117">
        <w:rPr>
          <w:rFonts w:eastAsia="Times New Roman" w:cstheme="minorHAnsi"/>
          <w:sz w:val="24"/>
          <w:szCs w:val="24"/>
        </w:rPr>
        <w:t xml:space="preserve"> A Participant who has elected to receive dependent care assistance for a Plan Year may apply to the Administrator for reimbursement of Dependent Care Expenses incurred by the Participant during such Plan Year and associated Grace Period by submitting an application in writing to the Administrator, in such form as the Administrator may prescribe, setting forth:</w:t>
      </w:r>
    </w:p>
    <w:p w14:paraId="4C3C3A3D" w14:textId="77777777" w:rsidR="00B30994" w:rsidRPr="00020117" w:rsidRDefault="00B30994" w:rsidP="00B30994">
      <w:pPr>
        <w:spacing w:after="0" w:line="240" w:lineRule="auto"/>
        <w:rPr>
          <w:rFonts w:eastAsia="Times New Roman" w:cstheme="minorHAnsi"/>
          <w:sz w:val="24"/>
          <w:szCs w:val="24"/>
        </w:rPr>
      </w:pPr>
      <w:bookmarkStart w:id="112" w:name="a0a5w6z1w4"/>
      <w:bookmarkEnd w:id="112"/>
      <w:r w:rsidRPr="00020117">
        <w:rPr>
          <w:rFonts w:eastAsia="Times New Roman" w:cstheme="minorHAnsi"/>
          <w:sz w:val="24"/>
          <w:szCs w:val="24"/>
        </w:rPr>
        <w:t xml:space="preserve">(a) the amount, date and nature of the expense with respect to which </w:t>
      </w:r>
      <w:proofErr w:type="gramStart"/>
      <w:r w:rsidRPr="00020117">
        <w:rPr>
          <w:rFonts w:eastAsia="Times New Roman" w:cstheme="minorHAnsi"/>
          <w:sz w:val="24"/>
          <w:szCs w:val="24"/>
        </w:rPr>
        <w:t>a reimbursement</w:t>
      </w:r>
      <w:proofErr w:type="gramEnd"/>
      <w:r w:rsidRPr="00020117">
        <w:rPr>
          <w:rFonts w:eastAsia="Times New Roman" w:cstheme="minorHAnsi"/>
          <w:sz w:val="24"/>
          <w:szCs w:val="24"/>
        </w:rPr>
        <w:t xml:space="preserve"> is </w:t>
      </w:r>
      <w:proofErr w:type="gramStart"/>
      <w:r w:rsidRPr="00020117">
        <w:rPr>
          <w:rFonts w:eastAsia="Times New Roman" w:cstheme="minorHAnsi"/>
          <w:sz w:val="24"/>
          <w:szCs w:val="24"/>
        </w:rPr>
        <w:t>requested;</w:t>
      </w:r>
      <w:proofErr w:type="gramEnd"/>
    </w:p>
    <w:p w14:paraId="3D931DA3" w14:textId="77777777" w:rsidR="00B30994" w:rsidRPr="00020117" w:rsidRDefault="00B30994" w:rsidP="00B30994">
      <w:pPr>
        <w:spacing w:after="0" w:line="240" w:lineRule="auto"/>
        <w:rPr>
          <w:rFonts w:eastAsia="Times New Roman" w:cstheme="minorHAnsi"/>
          <w:sz w:val="24"/>
          <w:szCs w:val="24"/>
        </w:rPr>
      </w:pPr>
      <w:bookmarkStart w:id="113" w:name="a0a5w6z1w5"/>
      <w:bookmarkEnd w:id="113"/>
      <w:r w:rsidRPr="00020117">
        <w:rPr>
          <w:rFonts w:eastAsia="Times New Roman" w:cstheme="minorHAnsi"/>
          <w:sz w:val="24"/>
          <w:szCs w:val="24"/>
        </w:rPr>
        <w:t xml:space="preserve">(b) the name of the person, organization or entity to which the expense was or is to be </w:t>
      </w:r>
      <w:proofErr w:type="gramStart"/>
      <w:r w:rsidRPr="00020117">
        <w:rPr>
          <w:rFonts w:eastAsia="Times New Roman" w:cstheme="minorHAnsi"/>
          <w:sz w:val="24"/>
          <w:szCs w:val="24"/>
        </w:rPr>
        <w:t>paid;</w:t>
      </w:r>
      <w:proofErr w:type="gramEnd"/>
    </w:p>
    <w:p w14:paraId="4FE4CA22" w14:textId="77777777" w:rsidR="00B30994" w:rsidRPr="00020117" w:rsidRDefault="00B30994" w:rsidP="00B30994">
      <w:pPr>
        <w:spacing w:after="0" w:line="240" w:lineRule="auto"/>
        <w:rPr>
          <w:rFonts w:eastAsia="Times New Roman" w:cstheme="minorHAnsi"/>
          <w:sz w:val="24"/>
          <w:szCs w:val="24"/>
        </w:rPr>
      </w:pPr>
      <w:bookmarkStart w:id="114" w:name="a0a5w6z1w6"/>
      <w:bookmarkEnd w:id="114"/>
      <w:r w:rsidRPr="00020117">
        <w:rPr>
          <w:rFonts w:eastAsia="Times New Roman" w:cstheme="minorHAnsi"/>
          <w:sz w:val="24"/>
          <w:szCs w:val="24"/>
        </w:rPr>
        <w:lastRenderedPageBreak/>
        <w:t>(c) a statement that the expense (or the portion thereof for which reimbursement is sought under the Plan) has not been reimbursed and is not reimbursable under any other dependent care plan coverage; and</w:t>
      </w:r>
    </w:p>
    <w:p w14:paraId="172B64FA" w14:textId="77777777" w:rsidR="00B30994" w:rsidRPr="00020117" w:rsidRDefault="00B30994" w:rsidP="00B30994">
      <w:pPr>
        <w:spacing w:after="0" w:line="240" w:lineRule="auto"/>
        <w:rPr>
          <w:rFonts w:eastAsia="Times New Roman" w:cstheme="minorHAnsi"/>
          <w:sz w:val="24"/>
          <w:szCs w:val="24"/>
        </w:rPr>
      </w:pPr>
      <w:bookmarkStart w:id="115" w:name="a0a5w6z1w7"/>
      <w:bookmarkEnd w:id="115"/>
      <w:r w:rsidRPr="00020117">
        <w:rPr>
          <w:rFonts w:eastAsia="Times New Roman" w:cstheme="minorHAnsi"/>
          <w:sz w:val="24"/>
          <w:szCs w:val="24"/>
        </w:rPr>
        <w:t>(d) such other information as the Administrator shall from time to time require.</w:t>
      </w:r>
    </w:p>
    <w:p w14:paraId="76CD9080" w14:textId="77777777" w:rsidR="00B30994" w:rsidRPr="00020117" w:rsidRDefault="00B30994" w:rsidP="00B30994">
      <w:pPr>
        <w:spacing w:after="0" w:line="240" w:lineRule="auto"/>
        <w:rPr>
          <w:rFonts w:eastAsia="Times New Roman" w:cstheme="minorHAnsi"/>
          <w:sz w:val="24"/>
          <w:szCs w:val="24"/>
        </w:rPr>
      </w:pPr>
      <w:bookmarkStart w:id="116" w:name="a0a5w6z1w8"/>
      <w:bookmarkEnd w:id="116"/>
      <w:r w:rsidRPr="00020117">
        <w:rPr>
          <w:rFonts w:eastAsia="Times New Roman" w:cstheme="minorHAnsi"/>
          <w:sz w:val="24"/>
          <w:szCs w:val="24"/>
        </w:rPr>
        <w:t>Such application shall be accompanied by a written statement from an independent third party, stating that the expense has been incurred and the amount of the expense, and by such other bills, invoices, receipts, canceled checks, or other documents showing the amounts of such expenses, together with any additional documentation which the Administrator may request. Such application may be made before or after the Participant has paid such expense, but not before the Participant has incurred such expense.</w:t>
      </w:r>
    </w:p>
    <w:p w14:paraId="472D7BDB" w14:textId="77777777" w:rsidR="00B30994" w:rsidRPr="00020117" w:rsidRDefault="00B30994" w:rsidP="00B30994">
      <w:pPr>
        <w:spacing w:after="0" w:line="240" w:lineRule="auto"/>
        <w:rPr>
          <w:rFonts w:eastAsia="Times New Roman" w:cstheme="minorHAnsi"/>
          <w:sz w:val="24"/>
          <w:szCs w:val="24"/>
        </w:rPr>
      </w:pPr>
    </w:p>
    <w:p w14:paraId="36F5560D" w14:textId="77777777" w:rsidR="00B30994" w:rsidRPr="00020117" w:rsidRDefault="00B30994" w:rsidP="00B30994">
      <w:pPr>
        <w:spacing w:after="0" w:line="240" w:lineRule="auto"/>
        <w:rPr>
          <w:rFonts w:eastAsia="Times New Roman" w:cstheme="minorHAnsi"/>
          <w:sz w:val="24"/>
          <w:szCs w:val="24"/>
        </w:rPr>
      </w:pPr>
      <w:bookmarkStart w:id="117" w:name="a0a5w6z1w9"/>
      <w:bookmarkEnd w:id="117"/>
      <w:r w:rsidRPr="00020117">
        <w:rPr>
          <w:rFonts w:eastAsia="Times New Roman" w:cstheme="minorHAnsi"/>
          <w:sz w:val="24"/>
          <w:szCs w:val="24"/>
        </w:rPr>
        <w:t xml:space="preserve">6.2. Reimbursement or payment of </w:t>
      </w:r>
      <w:proofErr w:type="gramStart"/>
      <w:r w:rsidRPr="00020117">
        <w:rPr>
          <w:rFonts w:eastAsia="Times New Roman" w:cstheme="minorHAnsi"/>
          <w:sz w:val="24"/>
          <w:szCs w:val="24"/>
        </w:rPr>
        <w:t>expenses .</w:t>
      </w:r>
      <w:proofErr w:type="gramEnd"/>
      <w:r w:rsidRPr="00020117">
        <w:rPr>
          <w:rFonts w:eastAsia="Times New Roman" w:cstheme="minorHAnsi"/>
          <w:sz w:val="24"/>
          <w:szCs w:val="24"/>
        </w:rPr>
        <w:t xml:space="preserve"> The Administrator shall pay or reimburse the Participant from the Participant's Dependent Care Spending Account, at such time and in such manner as the Administrator may prescribe, for Dependent Care Expenses incurred during the Plan Year and associated Grace Period for which the Participant submits a written application and documentation in accordance with Section 6.1. No reimbursement or payment under this Section 6.2 of expenses incurred during a Plan Year and associated Grace Period shall at any time exceed the balance of the Participant's Dependent Care Spending Account for the Plan Year and associated Grace Period at the time of the reimbursement or payment, nor shall any payment or reimbursement be made if the Participant's claim is for an amount less than the minimum claim amount established by the Administrator. The amount of any Dependent Care Expenses not reimbursed or paid as a result of the preceding sentence shall be carried over and reimbursed or paid only if and when the Participant's claim equals or exceeds such minimum and the balance in the Participant's Dependent Care Spending Account permits such reimbursement or payment.</w:t>
      </w:r>
    </w:p>
    <w:p w14:paraId="7CF31439" w14:textId="77777777" w:rsidR="00B30994" w:rsidRPr="00020117" w:rsidRDefault="00B30994" w:rsidP="00B30994">
      <w:pPr>
        <w:spacing w:after="0" w:line="240" w:lineRule="auto"/>
        <w:rPr>
          <w:rFonts w:eastAsia="Times New Roman" w:cstheme="minorHAnsi"/>
          <w:sz w:val="24"/>
          <w:szCs w:val="24"/>
        </w:rPr>
      </w:pPr>
    </w:p>
    <w:p w14:paraId="145BD74E" w14:textId="77777777" w:rsidR="00B30994" w:rsidRPr="00020117" w:rsidRDefault="00B30994" w:rsidP="00B30994">
      <w:pPr>
        <w:spacing w:after="0" w:line="240" w:lineRule="auto"/>
        <w:rPr>
          <w:rFonts w:eastAsia="Times New Roman" w:cstheme="minorHAnsi"/>
          <w:sz w:val="24"/>
          <w:szCs w:val="24"/>
        </w:rPr>
      </w:pPr>
      <w:bookmarkStart w:id="118" w:name="a0a5w6z1x0"/>
      <w:bookmarkEnd w:id="118"/>
      <w:r w:rsidRPr="00020117">
        <w:rPr>
          <w:rFonts w:eastAsia="Times New Roman" w:cstheme="minorHAnsi"/>
          <w:sz w:val="24"/>
          <w:szCs w:val="24"/>
        </w:rPr>
        <w:t xml:space="preserve">6.3. Report to Participants on or before January 31 of each </w:t>
      </w:r>
      <w:proofErr w:type="gramStart"/>
      <w:r w:rsidRPr="00020117">
        <w:rPr>
          <w:rFonts w:eastAsia="Times New Roman" w:cstheme="minorHAnsi"/>
          <w:sz w:val="24"/>
          <w:szCs w:val="24"/>
        </w:rPr>
        <w:t>year .</w:t>
      </w:r>
      <w:proofErr w:type="gramEnd"/>
      <w:r w:rsidRPr="00020117">
        <w:rPr>
          <w:rFonts w:eastAsia="Times New Roman" w:cstheme="minorHAnsi"/>
          <w:sz w:val="24"/>
          <w:szCs w:val="24"/>
        </w:rPr>
        <w:t xml:space="preserve"> On or before each January 31, and at such other times as the Administrator may determine, the Administrator shall furnish to each Participant (or former Participant) who has elected dependent care assistance under this Plan for the prior calendar year a written statement showing the amount of such assistance paid or payable during such year with respect to Dependent Care Expenses incurred by the Participant (or former Participant). If the amount of such Dependent Care Expenses is not yet known to the Administrator by January 31, the written statement shall show the amount of dependent care assistance elected by the Participant (or former Participant) for such year.</w:t>
      </w:r>
    </w:p>
    <w:p w14:paraId="225F83E9" w14:textId="77777777" w:rsidR="00B30994" w:rsidRPr="00020117" w:rsidRDefault="00B30994" w:rsidP="00B30994">
      <w:pPr>
        <w:spacing w:after="0" w:line="240" w:lineRule="auto"/>
        <w:rPr>
          <w:rFonts w:eastAsia="Times New Roman" w:cstheme="minorHAnsi"/>
          <w:sz w:val="24"/>
          <w:szCs w:val="24"/>
        </w:rPr>
      </w:pPr>
    </w:p>
    <w:p w14:paraId="45543A71" w14:textId="77777777" w:rsidR="00B30994" w:rsidRPr="00020117" w:rsidRDefault="00B30994" w:rsidP="00B30994">
      <w:pPr>
        <w:spacing w:after="0" w:line="240" w:lineRule="auto"/>
        <w:rPr>
          <w:rFonts w:eastAsia="Times New Roman" w:cstheme="minorHAnsi"/>
          <w:sz w:val="24"/>
          <w:szCs w:val="24"/>
        </w:rPr>
      </w:pPr>
      <w:bookmarkStart w:id="119" w:name="a0a5w6z1x1"/>
      <w:bookmarkEnd w:id="119"/>
      <w:r w:rsidRPr="00020117">
        <w:rPr>
          <w:rFonts w:eastAsia="Times New Roman" w:cstheme="minorHAnsi"/>
          <w:sz w:val="24"/>
          <w:szCs w:val="24"/>
        </w:rPr>
        <w:t xml:space="preserve">6.4. Limitation on reimbursements or payments with respect to certain </w:t>
      </w:r>
      <w:proofErr w:type="gramStart"/>
      <w:r w:rsidRPr="00020117">
        <w:rPr>
          <w:rFonts w:eastAsia="Times New Roman" w:cstheme="minorHAnsi"/>
          <w:sz w:val="24"/>
          <w:szCs w:val="24"/>
        </w:rPr>
        <w:t>Participants .</w:t>
      </w:r>
      <w:proofErr w:type="gramEnd"/>
      <w:r w:rsidRPr="00020117">
        <w:rPr>
          <w:rFonts w:eastAsia="Times New Roman" w:cstheme="minorHAnsi"/>
          <w:sz w:val="24"/>
          <w:szCs w:val="24"/>
        </w:rPr>
        <w:t xml:space="preserve"> Not more than 25 percent of the total amounts reimbursed or paid under the Plan during any Plan Year may be reimbursed or paid with respect to the class of individuals who own more than five percent of the stock of the Employer (or their spouses or dependents). Notwithstanding any other provision of the Plan, the Administrator may limit the amounts contributed, reimbursed or paid with respect to any Participant who is a highly compensated employee (within the meaning of Code Section 414(q)), to the extent that the Administrator deems such limitation to be advisable to assure compliance with any nondiscrimination provision of the Code. Such limitation may be imposed </w:t>
      </w:r>
      <w:proofErr w:type="gramStart"/>
      <w:r w:rsidRPr="00020117">
        <w:rPr>
          <w:rFonts w:eastAsia="Times New Roman" w:cstheme="minorHAnsi"/>
          <w:sz w:val="24"/>
          <w:szCs w:val="24"/>
        </w:rPr>
        <w:t>whether or not</w:t>
      </w:r>
      <w:proofErr w:type="gramEnd"/>
      <w:r w:rsidRPr="00020117">
        <w:rPr>
          <w:rFonts w:eastAsia="Times New Roman" w:cstheme="minorHAnsi"/>
          <w:sz w:val="24"/>
          <w:szCs w:val="24"/>
        </w:rPr>
        <w:t xml:space="preserve"> it results in a forfeiture under Section 5.4.</w:t>
      </w:r>
    </w:p>
    <w:p w14:paraId="4B52CEC0" w14:textId="77777777" w:rsidR="00B30994" w:rsidRPr="00020117" w:rsidRDefault="00B30994" w:rsidP="00B30994">
      <w:pPr>
        <w:spacing w:after="0" w:line="240" w:lineRule="auto"/>
        <w:rPr>
          <w:rFonts w:eastAsia="Times New Roman" w:cstheme="minorHAnsi"/>
          <w:sz w:val="24"/>
          <w:szCs w:val="24"/>
        </w:rPr>
      </w:pPr>
    </w:p>
    <w:p w14:paraId="42D28373" w14:textId="77777777" w:rsidR="00B30994" w:rsidRPr="00020117" w:rsidRDefault="00B30994" w:rsidP="00B30994">
      <w:pPr>
        <w:spacing w:after="0" w:line="240" w:lineRule="auto"/>
        <w:rPr>
          <w:rFonts w:eastAsia="Times New Roman" w:cstheme="minorHAnsi"/>
          <w:sz w:val="24"/>
          <w:szCs w:val="24"/>
        </w:rPr>
      </w:pPr>
      <w:bookmarkStart w:id="120" w:name="a0a5w6z1x2"/>
      <w:bookmarkEnd w:id="120"/>
      <w:r w:rsidRPr="00020117">
        <w:rPr>
          <w:rFonts w:eastAsia="Times New Roman" w:cstheme="minorHAnsi"/>
          <w:sz w:val="24"/>
          <w:szCs w:val="24"/>
        </w:rPr>
        <w:t xml:space="preserve">Article 7. Cessation of </w:t>
      </w:r>
      <w:proofErr w:type="gramStart"/>
      <w:r w:rsidRPr="00020117">
        <w:rPr>
          <w:rFonts w:eastAsia="Times New Roman" w:cstheme="minorHAnsi"/>
          <w:sz w:val="24"/>
          <w:szCs w:val="24"/>
        </w:rPr>
        <w:t>Coverage .</w:t>
      </w:r>
      <w:proofErr w:type="gramEnd"/>
    </w:p>
    <w:p w14:paraId="2109BB9B" w14:textId="77777777" w:rsidR="00B30994" w:rsidRPr="00020117" w:rsidRDefault="00B30994" w:rsidP="00B30994">
      <w:pPr>
        <w:spacing w:after="0" w:line="240" w:lineRule="auto"/>
        <w:rPr>
          <w:rFonts w:eastAsia="Times New Roman" w:cstheme="minorHAnsi"/>
          <w:sz w:val="24"/>
          <w:szCs w:val="24"/>
        </w:rPr>
      </w:pPr>
    </w:p>
    <w:p w14:paraId="0D6EE135" w14:textId="77777777" w:rsidR="00B30994" w:rsidRPr="00020117" w:rsidRDefault="00B30994" w:rsidP="00B30994">
      <w:pPr>
        <w:spacing w:after="0" w:line="240" w:lineRule="auto"/>
        <w:rPr>
          <w:rFonts w:eastAsia="Times New Roman" w:cstheme="minorHAnsi"/>
          <w:sz w:val="24"/>
          <w:szCs w:val="24"/>
        </w:rPr>
      </w:pPr>
      <w:bookmarkStart w:id="121" w:name="a0a5w6z1x3"/>
      <w:bookmarkEnd w:id="121"/>
      <w:proofErr w:type="gramStart"/>
      <w:r w:rsidRPr="00020117">
        <w:rPr>
          <w:rFonts w:eastAsia="Times New Roman" w:cstheme="minorHAnsi"/>
          <w:sz w:val="24"/>
          <w:szCs w:val="24"/>
        </w:rPr>
        <w:t>In the event that</w:t>
      </w:r>
      <w:proofErr w:type="gramEnd"/>
      <w:r w:rsidRPr="00020117">
        <w:rPr>
          <w:rFonts w:eastAsia="Times New Roman" w:cstheme="minorHAnsi"/>
          <w:sz w:val="24"/>
          <w:szCs w:val="24"/>
        </w:rPr>
        <w:t xml:space="preserve"> a Participant ceases to be a Participant in the Plan during a Plan Year for any reason, the Participant's salary reduction agreement relating to dependent care assistance shall terminate. The Participant shall be entitled to reimbursement or payment only for Dependent Care Expenses only if the Participant (or his or her estate) applies for such reimbursement or payment in accordance with Section 6.1. In the event of the Participant's death, the Participant's spouse (or, if none, the Participant's executor or administrator) may apply on the Participant's behalf for reimbursements permitted under this Article 7. No reimbursement or payment under this Article 7 shall exceed the remaining balance, if any, in the Participant's Dependent Care Spending Account for the Plan Year in which the expenses were incurred.</w:t>
      </w:r>
    </w:p>
    <w:p w14:paraId="71C2750F" w14:textId="77777777" w:rsidR="00B30994" w:rsidRPr="00020117" w:rsidRDefault="00B30994" w:rsidP="00B30994">
      <w:pPr>
        <w:spacing w:after="0" w:line="240" w:lineRule="auto"/>
        <w:rPr>
          <w:rFonts w:eastAsia="Times New Roman" w:cstheme="minorHAnsi"/>
          <w:sz w:val="24"/>
          <w:szCs w:val="24"/>
        </w:rPr>
      </w:pPr>
      <w:bookmarkStart w:id="122" w:name="a0a5w6z1x4"/>
      <w:bookmarkEnd w:id="122"/>
      <w:r w:rsidRPr="00020117">
        <w:rPr>
          <w:rFonts w:eastAsia="Times New Roman" w:cstheme="minorHAnsi"/>
          <w:sz w:val="24"/>
          <w:szCs w:val="24"/>
        </w:rPr>
        <w:t xml:space="preserve">Article 8. </w:t>
      </w:r>
      <w:proofErr w:type="gramStart"/>
      <w:r w:rsidRPr="00020117">
        <w:rPr>
          <w:rFonts w:eastAsia="Times New Roman" w:cstheme="minorHAnsi"/>
          <w:sz w:val="24"/>
          <w:szCs w:val="24"/>
        </w:rPr>
        <w:t>Administration .</w:t>
      </w:r>
      <w:proofErr w:type="gramEnd"/>
    </w:p>
    <w:p w14:paraId="4C11B33D" w14:textId="77777777" w:rsidR="00B30994" w:rsidRPr="00020117" w:rsidRDefault="00B30994" w:rsidP="00B30994">
      <w:pPr>
        <w:spacing w:after="0" w:line="240" w:lineRule="auto"/>
        <w:rPr>
          <w:rFonts w:eastAsia="Times New Roman" w:cstheme="minorHAnsi"/>
          <w:sz w:val="24"/>
          <w:szCs w:val="24"/>
        </w:rPr>
      </w:pPr>
    </w:p>
    <w:p w14:paraId="5E160F7D" w14:textId="77777777" w:rsidR="00B30994" w:rsidRPr="00020117" w:rsidRDefault="00B30994" w:rsidP="00B30994">
      <w:pPr>
        <w:spacing w:after="0" w:line="240" w:lineRule="auto"/>
        <w:rPr>
          <w:rFonts w:eastAsia="Times New Roman" w:cstheme="minorHAnsi"/>
          <w:sz w:val="24"/>
          <w:szCs w:val="24"/>
        </w:rPr>
      </w:pPr>
      <w:bookmarkStart w:id="123" w:name="a0a5w6z1x5"/>
      <w:bookmarkEnd w:id="123"/>
      <w:r w:rsidRPr="00020117">
        <w:rPr>
          <w:rFonts w:eastAsia="Times New Roman" w:cstheme="minorHAnsi"/>
          <w:sz w:val="24"/>
          <w:szCs w:val="24"/>
        </w:rPr>
        <w:t xml:space="preserve">8.1. Plan </w:t>
      </w:r>
      <w:proofErr w:type="gramStart"/>
      <w:r w:rsidRPr="00020117">
        <w:rPr>
          <w:rFonts w:eastAsia="Times New Roman" w:cstheme="minorHAnsi"/>
          <w:sz w:val="24"/>
          <w:szCs w:val="24"/>
        </w:rPr>
        <w:t>Administrator .</w:t>
      </w:r>
      <w:proofErr w:type="gramEnd"/>
      <w:r w:rsidRPr="00020117">
        <w:rPr>
          <w:rFonts w:eastAsia="Times New Roman" w:cstheme="minorHAnsi"/>
          <w:sz w:val="24"/>
          <w:szCs w:val="24"/>
        </w:rPr>
        <w:t xml:space="preserve"> The administration of the Plan shall be under the supervision of the Administrator. It shall be a principal duty of the Administrator to see that the Plan is carried out, in accordance with its terms, for the exclusive benefit of persons entitled to participate in the Plan without discrimination among them. The Administrator will have full power and discretion to administer the Plan in all of its details, subject to applicable requirements of law. For this purpose, the Administrator's discretionary powers will include, but will not be limited to, the following authority, in addition to all other powers provided by this Plan:</w:t>
      </w:r>
    </w:p>
    <w:p w14:paraId="0F5D1092" w14:textId="77777777" w:rsidR="00B30994" w:rsidRPr="00020117" w:rsidRDefault="00B30994" w:rsidP="00B30994">
      <w:pPr>
        <w:spacing w:after="0" w:line="240" w:lineRule="auto"/>
        <w:rPr>
          <w:rFonts w:eastAsia="Times New Roman" w:cstheme="minorHAnsi"/>
          <w:sz w:val="24"/>
          <w:szCs w:val="24"/>
        </w:rPr>
      </w:pPr>
      <w:bookmarkStart w:id="124" w:name="a0a5w6z1x6"/>
      <w:bookmarkEnd w:id="124"/>
      <w:r w:rsidRPr="00020117">
        <w:rPr>
          <w:rFonts w:eastAsia="Times New Roman" w:cstheme="minorHAnsi"/>
          <w:sz w:val="24"/>
          <w:szCs w:val="24"/>
        </w:rPr>
        <w:t>(a) To make and enforce such rules and regulations as it deems necessary or proper for the efficient administration of the Plan;</w:t>
      </w:r>
    </w:p>
    <w:p w14:paraId="00516292" w14:textId="77777777" w:rsidR="00B30994" w:rsidRPr="00020117" w:rsidRDefault="00B30994" w:rsidP="00B30994">
      <w:pPr>
        <w:spacing w:after="0" w:line="240" w:lineRule="auto"/>
        <w:rPr>
          <w:rFonts w:eastAsia="Times New Roman" w:cstheme="minorHAnsi"/>
          <w:sz w:val="24"/>
          <w:szCs w:val="24"/>
        </w:rPr>
      </w:pPr>
      <w:bookmarkStart w:id="125" w:name="a0a5w6z1x7"/>
      <w:bookmarkEnd w:id="125"/>
      <w:r w:rsidRPr="00020117">
        <w:rPr>
          <w:rFonts w:eastAsia="Times New Roman" w:cstheme="minorHAnsi"/>
          <w:sz w:val="24"/>
          <w:szCs w:val="24"/>
        </w:rPr>
        <w:t>(b) To interpret the Plan;</w:t>
      </w:r>
    </w:p>
    <w:p w14:paraId="4D3F30FD" w14:textId="77777777" w:rsidR="00B30994" w:rsidRPr="00020117" w:rsidRDefault="00B30994" w:rsidP="00B30994">
      <w:pPr>
        <w:spacing w:after="0" w:line="240" w:lineRule="auto"/>
        <w:rPr>
          <w:rFonts w:eastAsia="Times New Roman" w:cstheme="minorHAnsi"/>
          <w:sz w:val="24"/>
          <w:szCs w:val="24"/>
        </w:rPr>
      </w:pPr>
      <w:bookmarkStart w:id="126" w:name="a0a5w6z1x8"/>
      <w:bookmarkEnd w:id="126"/>
      <w:r w:rsidRPr="00020117">
        <w:rPr>
          <w:rFonts w:eastAsia="Times New Roman" w:cstheme="minorHAnsi"/>
          <w:sz w:val="24"/>
          <w:szCs w:val="24"/>
        </w:rPr>
        <w:t>(c) To decide all questions concerning the Plan and the eligibility of any person to participate in the Plan;</w:t>
      </w:r>
    </w:p>
    <w:p w14:paraId="0C472B5D" w14:textId="77777777" w:rsidR="00B30994" w:rsidRPr="00020117" w:rsidRDefault="00B30994" w:rsidP="00B30994">
      <w:pPr>
        <w:spacing w:after="0" w:line="240" w:lineRule="auto"/>
        <w:rPr>
          <w:rFonts w:eastAsia="Times New Roman" w:cstheme="minorHAnsi"/>
          <w:sz w:val="24"/>
          <w:szCs w:val="24"/>
        </w:rPr>
      </w:pPr>
      <w:bookmarkStart w:id="127" w:name="a0a5w6z1x9"/>
      <w:bookmarkEnd w:id="127"/>
      <w:r w:rsidRPr="00020117">
        <w:rPr>
          <w:rFonts w:eastAsia="Times New Roman" w:cstheme="minorHAnsi"/>
          <w:sz w:val="24"/>
          <w:szCs w:val="24"/>
        </w:rPr>
        <w:t>(d) To compute the amount of benefits which will be payable to any Participant or other person in accordance with the provisions of the Plan, and to determine the person or persons to whom such benefits will be paid;</w:t>
      </w:r>
    </w:p>
    <w:p w14:paraId="21573B4B" w14:textId="77777777" w:rsidR="00B30994" w:rsidRPr="00020117" w:rsidRDefault="00B30994" w:rsidP="00B30994">
      <w:pPr>
        <w:spacing w:after="0" w:line="240" w:lineRule="auto"/>
        <w:rPr>
          <w:rFonts w:eastAsia="Times New Roman" w:cstheme="minorHAnsi"/>
          <w:sz w:val="24"/>
          <w:szCs w:val="24"/>
        </w:rPr>
      </w:pPr>
      <w:bookmarkStart w:id="128" w:name="a0a5w6z1y0"/>
      <w:bookmarkEnd w:id="128"/>
      <w:r w:rsidRPr="00020117">
        <w:rPr>
          <w:rFonts w:eastAsia="Times New Roman" w:cstheme="minorHAnsi"/>
          <w:sz w:val="24"/>
          <w:szCs w:val="24"/>
        </w:rPr>
        <w:t>(e) To authorize the payment of benefits;</w:t>
      </w:r>
    </w:p>
    <w:p w14:paraId="2A8A820A" w14:textId="77777777" w:rsidR="00B30994" w:rsidRPr="00020117" w:rsidRDefault="00B30994" w:rsidP="00B30994">
      <w:pPr>
        <w:spacing w:after="0" w:line="240" w:lineRule="auto"/>
        <w:rPr>
          <w:rFonts w:eastAsia="Times New Roman" w:cstheme="minorHAnsi"/>
          <w:sz w:val="24"/>
          <w:szCs w:val="24"/>
        </w:rPr>
      </w:pPr>
      <w:bookmarkStart w:id="129" w:name="a0a5w6z1y1"/>
      <w:bookmarkEnd w:id="129"/>
      <w:r w:rsidRPr="00020117">
        <w:rPr>
          <w:rFonts w:eastAsia="Times New Roman" w:cstheme="minorHAnsi"/>
          <w:sz w:val="24"/>
          <w:szCs w:val="24"/>
        </w:rPr>
        <w:t>(f) To appoint such agents, counsel, accountants, consultants and other persons as may be required to assist in administering the Plan; and</w:t>
      </w:r>
    </w:p>
    <w:p w14:paraId="1EAB92A6" w14:textId="77777777" w:rsidR="00B30994" w:rsidRPr="00020117" w:rsidRDefault="00B30994" w:rsidP="00B30994">
      <w:pPr>
        <w:spacing w:after="0" w:line="240" w:lineRule="auto"/>
        <w:rPr>
          <w:rFonts w:eastAsia="Times New Roman" w:cstheme="minorHAnsi"/>
          <w:sz w:val="24"/>
          <w:szCs w:val="24"/>
        </w:rPr>
      </w:pPr>
      <w:bookmarkStart w:id="130" w:name="a0a5w6z1y2"/>
      <w:bookmarkEnd w:id="130"/>
      <w:r w:rsidRPr="00020117">
        <w:rPr>
          <w:rFonts w:eastAsia="Times New Roman" w:cstheme="minorHAnsi"/>
          <w:sz w:val="24"/>
          <w:szCs w:val="24"/>
        </w:rPr>
        <w:t>(g) To delegate its responsibilities under the Plan and to designate other persons to carry out any of its responsibilities under the Plan, any such delegation or designation to be by written instrument and in accordance with applicable requirements of law.</w:t>
      </w:r>
    </w:p>
    <w:p w14:paraId="3725BC0D" w14:textId="77777777" w:rsidR="00B30994" w:rsidRPr="00020117" w:rsidRDefault="00B30994" w:rsidP="00B30994">
      <w:pPr>
        <w:spacing w:after="0" w:line="240" w:lineRule="auto"/>
        <w:rPr>
          <w:rFonts w:eastAsia="Times New Roman" w:cstheme="minorHAnsi"/>
          <w:sz w:val="24"/>
          <w:szCs w:val="24"/>
        </w:rPr>
      </w:pPr>
      <w:bookmarkStart w:id="131" w:name="a0a5w6z1y3"/>
      <w:bookmarkEnd w:id="131"/>
      <w:r w:rsidRPr="00020117">
        <w:rPr>
          <w:rFonts w:eastAsia="Times New Roman" w:cstheme="minorHAnsi"/>
          <w:sz w:val="24"/>
          <w:szCs w:val="24"/>
        </w:rPr>
        <w:t>Any determination by the Administrator, or any authorized delegate, shall be final and conclusive on all persons, in the absence of clear and convincing evidence that the Administrator or delegate acted arbitrarily and capriciously.</w:t>
      </w:r>
    </w:p>
    <w:p w14:paraId="3DAC1F15" w14:textId="77777777" w:rsidR="00B30994" w:rsidRPr="00020117" w:rsidRDefault="00B30994" w:rsidP="00B30994">
      <w:pPr>
        <w:spacing w:after="0" w:line="240" w:lineRule="auto"/>
        <w:rPr>
          <w:rFonts w:eastAsia="Times New Roman" w:cstheme="minorHAnsi"/>
          <w:sz w:val="24"/>
          <w:szCs w:val="24"/>
        </w:rPr>
      </w:pPr>
    </w:p>
    <w:p w14:paraId="0F3132BC" w14:textId="77777777" w:rsidR="00B30994" w:rsidRPr="00020117" w:rsidRDefault="00B30994" w:rsidP="00B30994">
      <w:pPr>
        <w:spacing w:after="0" w:line="240" w:lineRule="auto"/>
        <w:rPr>
          <w:rFonts w:eastAsia="Times New Roman" w:cstheme="minorHAnsi"/>
          <w:sz w:val="24"/>
          <w:szCs w:val="24"/>
        </w:rPr>
      </w:pPr>
      <w:bookmarkStart w:id="132" w:name="a0a5w6z1y4"/>
      <w:bookmarkEnd w:id="132"/>
      <w:r w:rsidRPr="00020117">
        <w:rPr>
          <w:rFonts w:eastAsia="Times New Roman" w:cstheme="minorHAnsi"/>
          <w:sz w:val="24"/>
          <w:szCs w:val="24"/>
        </w:rPr>
        <w:t xml:space="preserve">8.2. Examination of </w:t>
      </w:r>
      <w:proofErr w:type="gramStart"/>
      <w:r w:rsidRPr="00020117">
        <w:rPr>
          <w:rFonts w:eastAsia="Times New Roman" w:cstheme="minorHAnsi"/>
          <w:sz w:val="24"/>
          <w:szCs w:val="24"/>
        </w:rPr>
        <w:t>records .</w:t>
      </w:r>
      <w:proofErr w:type="gramEnd"/>
      <w:r w:rsidRPr="00020117">
        <w:rPr>
          <w:rFonts w:eastAsia="Times New Roman" w:cstheme="minorHAnsi"/>
          <w:sz w:val="24"/>
          <w:szCs w:val="24"/>
        </w:rPr>
        <w:t xml:space="preserve"> The Administrator will make available to each Participant such of its records under the Plan as pertain to the Participant, for examination at reasonable times during normal business hours; provided, however, the Administrator shall have no obligation to disclose any records or information which the Administrator, in its sole discretion, determines to be of a privileged or confidential nature.</w:t>
      </w:r>
    </w:p>
    <w:p w14:paraId="6D74226C" w14:textId="77777777" w:rsidR="00B30994" w:rsidRPr="00020117" w:rsidRDefault="00B30994" w:rsidP="00B30994">
      <w:pPr>
        <w:spacing w:after="0" w:line="240" w:lineRule="auto"/>
        <w:rPr>
          <w:rFonts w:eastAsia="Times New Roman" w:cstheme="minorHAnsi"/>
          <w:sz w:val="24"/>
          <w:szCs w:val="24"/>
        </w:rPr>
      </w:pPr>
    </w:p>
    <w:p w14:paraId="1B59780E" w14:textId="77777777" w:rsidR="00B30994" w:rsidRPr="00020117" w:rsidRDefault="00B30994" w:rsidP="00B30994">
      <w:pPr>
        <w:spacing w:after="0" w:line="240" w:lineRule="auto"/>
        <w:rPr>
          <w:rFonts w:eastAsia="Times New Roman" w:cstheme="minorHAnsi"/>
          <w:sz w:val="24"/>
          <w:szCs w:val="24"/>
        </w:rPr>
      </w:pPr>
      <w:bookmarkStart w:id="133" w:name="a0a5w6z1y5"/>
      <w:bookmarkEnd w:id="133"/>
      <w:r w:rsidRPr="00020117">
        <w:rPr>
          <w:rFonts w:eastAsia="Times New Roman" w:cstheme="minorHAnsi"/>
          <w:sz w:val="24"/>
          <w:szCs w:val="24"/>
        </w:rPr>
        <w:t xml:space="preserve">8.3. Reliance on tables, </w:t>
      </w:r>
      <w:proofErr w:type="spellStart"/>
      <w:proofErr w:type="gramStart"/>
      <w:r w:rsidRPr="00020117">
        <w:rPr>
          <w:rFonts w:eastAsia="Times New Roman" w:cstheme="minorHAnsi"/>
          <w:sz w:val="24"/>
          <w:szCs w:val="24"/>
        </w:rPr>
        <w:t>etc</w:t>
      </w:r>
      <w:proofErr w:type="spellEnd"/>
      <w:r w:rsidRPr="00020117">
        <w:rPr>
          <w:rFonts w:eastAsia="Times New Roman" w:cstheme="minorHAnsi"/>
          <w:sz w:val="24"/>
          <w:szCs w:val="24"/>
        </w:rPr>
        <w:t xml:space="preserve"> .</w:t>
      </w:r>
      <w:proofErr w:type="gramEnd"/>
      <w:r w:rsidRPr="00020117">
        <w:rPr>
          <w:rFonts w:eastAsia="Times New Roman" w:cstheme="minorHAnsi"/>
          <w:sz w:val="24"/>
          <w:szCs w:val="24"/>
        </w:rPr>
        <w:t xml:space="preserve"> In administering the Plan, the Administrator will be entitled to the extent permitted by law to rely conclusively on all tables, valuations, certificates, opinions and reports which are furnished by any accountant, counsel or other expert who is employed or engaged by the Administrator.</w:t>
      </w:r>
    </w:p>
    <w:p w14:paraId="525F7D70" w14:textId="77777777" w:rsidR="00B30994" w:rsidRPr="00020117" w:rsidRDefault="00B30994" w:rsidP="00B30994">
      <w:pPr>
        <w:spacing w:after="0" w:line="240" w:lineRule="auto"/>
        <w:rPr>
          <w:rFonts w:eastAsia="Times New Roman" w:cstheme="minorHAnsi"/>
          <w:sz w:val="24"/>
          <w:szCs w:val="24"/>
        </w:rPr>
      </w:pPr>
    </w:p>
    <w:p w14:paraId="345C0F0D" w14:textId="77777777" w:rsidR="00B30994" w:rsidRPr="00020117" w:rsidRDefault="00B30994" w:rsidP="00B30994">
      <w:pPr>
        <w:spacing w:after="0" w:line="240" w:lineRule="auto"/>
        <w:rPr>
          <w:rFonts w:eastAsia="Times New Roman" w:cstheme="minorHAnsi"/>
          <w:sz w:val="24"/>
          <w:szCs w:val="24"/>
        </w:rPr>
      </w:pPr>
      <w:bookmarkStart w:id="134" w:name="a0a5w6z1y6"/>
      <w:bookmarkEnd w:id="134"/>
      <w:r w:rsidRPr="00020117">
        <w:rPr>
          <w:rFonts w:eastAsia="Times New Roman" w:cstheme="minorHAnsi"/>
          <w:sz w:val="24"/>
          <w:szCs w:val="24"/>
        </w:rPr>
        <w:t xml:space="preserve">8.4. Indemnification of </w:t>
      </w:r>
      <w:proofErr w:type="gramStart"/>
      <w:r w:rsidRPr="00020117">
        <w:rPr>
          <w:rFonts w:eastAsia="Times New Roman" w:cstheme="minorHAnsi"/>
          <w:sz w:val="24"/>
          <w:szCs w:val="24"/>
        </w:rPr>
        <w:t>Administrator .</w:t>
      </w:r>
      <w:proofErr w:type="gramEnd"/>
      <w:r w:rsidRPr="00020117">
        <w:rPr>
          <w:rFonts w:eastAsia="Times New Roman" w:cstheme="minorHAnsi"/>
          <w:sz w:val="24"/>
          <w:szCs w:val="24"/>
        </w:rPr>
        <w:t xml:space="preserve"> The Company agrees to indemnify and to defend to the fullest extent permitted by law any Employee serving as the Administrator or as a member of a committee designated as Administrator or acting for the Administrator in connection with the Plan, including any Employee or former Employee who formerly served or acted in such a capacity, against all liabilities, damages, costs and expenses (including attorneys’ fees and amounts paid in settlement of any claims approved by the Company) occasioned by any act or omission to act in connection with the Plan, if such act or omission is in good faith.</w:t>
      </w:r>
    </w:p>
    <w:p w14:paraId="4ABA25A3" w14:textId="77777777" w:rsidR="00B30994" w:rsidRPr="00020117" w:rsidRDefault="00B30994" w:rsidP="00B30994">
      <w:pPr>
        <w:spacing w:after="0" w:line="240" w:lineRule="auto"/>
        <w:rPr>
          <w:rFonts w:eastAsia="Times New Roman" w:cstheme="minorHAnsi"/>
          <w:sz w:val="24"/>
          <w:szCs w:val="24"/>
        </w:rPr>
      </w:pPr>
      <w:bookmarkStart w:id="135" w:name="a0a5w6z1y7"/>
      <w:bookmarkEnd w:id="135"/>
      <w:r w:rsidRPr="00020117">
        <w:rPr>
          <w:rFonts w:eastAsia="Times New Roman" w:cstheme="minorHAnsi"/>
          <w:sz w:val="24"/>
          <w:szCs w:val="24"/>
        </w:rPr>
        <w:t xml:space="preserve">Article 9. Amendment or Termination of Plan. </w:t>
      </w:r>
    </w:p>
    <w:p w14:paraId="6242B5BB" w14:textId="77777777" w:rsidR="00B30994" w:rsidRPr="00020117" w:rsidRDefault="00B30994" w:rsidP="00B30994">
      <w:pPr>
        <w:spacing w:after="0" w:line="240" w:lineRule="auto"/>
        <w:rPr>
          <w:rFonts w:eastAsia="Times New Roman" w:cstheme="minorHAnsi"/>
          <w:sz w:val="24"/>
          <w:szCs w:val="24"/>
        </w:rPr>
      </w:pPr>
    </w:p>
    <w:p w14:paraId="3442A6C5" w14:textId="77777777" w:rsidR="00B30994" w:rsidRPr="00020117" w:rsidRDefault="00B30994" w:rsidP="00B30994">
      <w:pPr>
        <w:spacing w:after="0" w:line="240" w:lineRule="auto"/>
        <w:rPr>
          <w:rFonts w:eastAsia="Times New Roman" w:cstheme="minorHAnsi"/>
          <w:sz w:val="24"/>
          <w:szCs w:val="24"/>
        </w:rPr>
      </w:pPr>
      <w:bookmarkStart w:id="136" w:name="a0a5w6z1y8"/>
      <w:bookmarkEnd w:id="136"/>
      <w:r w:rsidRPr="00020117">
        <w:rPr>
          <w:rFonts w:eastAsia="Times New Roman" w:cstheme="minorHAnsi"/>
          <w:sz w:val="24"/>
          <w:szCs w:val="24"/>
        </w:rPr>
        <w:t xml:space="preserve">9.1. Amendment of </w:t>
      </w:r>
      <w:proofErr w:type="gramStart"/>
      <w:r w:rsidRPr="00020117">
        <w:rPr>
          <w:rFonts w:eastAsia="Times New Roman" w:cstheme="minorHAnsi"/>
          <w:sz w:val="24"/>
          <w:szCs w:val="24"/>
        </w:rPr>
        <w:t>Plan .</w:t>
      </w:r>
      <w:proofErr w:type="gramEnd"/>
      <w:r w:rsidRPr="00020117">
        <w:rPr>
          <w:rFonts w:eastAsia="Times New Roman" w:cstheme="minorHAnsi"/>
          <w:sz w:val="24"/>
          <w:szCs w:val="24"/>
        </w:rPr>
        <w:t xml:space="preserve"> The Company reserves the power to amend the provisions of the Plan at any time or times, to any extent that it may deem advisable. Any amendment to the Plan shall be effected by a written instrument signed by an officer of the Company, or his or her authorized delegate, and delivered to the Administrator. Unless otherwise provided, any such amendment will be effective for all Participants, whether or not employed by an Employer.</w:t>
      </w:r>
    </w:p>
    <w:p w14:paraId="7C049341" w14:textId="77777777" w:rsidR="00B30994" w:rsidRPr="00020117" w:rsidRDefault="00B30994" w:rsidP="00B30994">
      <w:pPr>
        <w:spacing w:after="0" w:line="240" w:lineRule="auto"/>
        <w:rPr>
          <w:rFonts w:eastAsia="Times New Roman" w:cstheme="minorHAnsi"/>
          <w:sz w:val="24"/>
          <w:szCs w:val="24"/>
        </w:rPr>
      </w:pPr>
    </w:p>
    <w:p w14:paraId="56920D96" w14:textId="77777777" w:rsidR="00B30994" w:rsidRPr="00020117" w:rsidRDefault="00B30994" w:rsidP="00B30994">
      <w:pPr>
        <w:spacing w:after="0" w:line="240" w:lineRule="auto"/>
        <w:rPr>
          <w:rFonts w:eastAsia="Times New Roman" w:cstheme="minorHAnsi"/>
          <w:sz w:val="24"/>
          <w:szCs w:val="24"/>
        </w:rPr>
      </w:pPr>
      <w:bookmarkStart w:id="137" w:name="a0a5w6z1y9"/>
      <w:bookmarkEnd w:id="137"/>
      <w:r w:rsidRPr="00020117">
        <w:rPr>
          <w:rFonts w:eastAsia="Times New Roman" w:cstheme="minorHAnsi"/>
          <w:sz w:val="24"/>
          <w:szCs w:val="24"/>
        </w:rPr>
        <w:t xml:space="preserve">9.2. Termination of </w:t>
      </w:r>
      <w:proofErr w:type="gramStart"/>
      <w:r w:rsidRPr="00020117">
        <w:rPr>
          <w:rFonts w:eastAsia="Times New Roman" w:cstheme="minorHAnsi"/>
          <w:sz w:val="24"/>
          <w:szCs w:val="24"/>
        </w:rPr>
        <w:t>Plan .</w:t>
      </w:r>
      <w:proofErr w:type="gramEnd"/>
      <w:r w:rsidRPr="00020117">
        <w:rPr>
          <w:rFonts w:eastAsia="Times New Roman" w:cstheme="minorHAnsi"/>
          <w:sz w:val="24"/>
          <w:szCs w:val="24"/>
        </w:rPr>
        <w:t xml:space="preserve"> The Company has established the Plan with the bona fide intention and expectation that it will be continued indefinitely, but has no obligation whatsoever to maintain the Plan for any given length of time. The Company may discontinue or terminate the Plan at any time without liability, by a written instrument signed by an officer of the Company, or his or her authorized delegate, and delivered to the Administrator. Upon termination or discontinuance of the Plan, all elections and reductions in compensation relating to the Plan shall terminate, and reimbursements shall be made only in accordance with Article 7.</w:t>
      </w:r>
    </w:p>
    <w:p w14:paraId="3C201FC4" w14:textId="77777777" w:rsidR="00B30994" w:rsidRPr="00020117" w:rsidRDefault="00B30994" w:rsidP="00B30994">
      <w:pPr>
        <w:spacing w:after="0" w:line="240" w:lineRule="auto"/>
        <w:rPr>
          <w:rFonts w:eastAsia="Times New Roman" w:cstheme="minorHAnsi"/>
          <w:sz w:val="24"/>
          <w:szCs w:val="24"/>
        </w:rPr>
      </w:pPr>
      <w:bookmarkStart w:id="138" w:name="a0a5w6z1z0"/>
      <w:bookmarkEnd w:id="138"/>
      <w:r w:rsidRPr="00020117">
        <w:rPr>
          <w:rFonts w:eastAsia="Times New Roman" w:cstheme="minorHAnsi"/>
          <w:sz w:val="24"/>
          <w:szCs w:val="24"/>
        </w:rPr>
        <w:t xml:space="preserve">Article 10. </w:t>
      </w:r>
      <w:proofErr w:type="gramStart"/>
      <w:r w:rsidRPr="00020117">
        <w:rPr>
          <w:rFonts w:eastAsia="Times New Roman" w:cstheme="minorHAnsi"/>
          <w:sz w:val="24"/>
          <w:szCs w:val="24"/>
        </w:rPr>
        <w:t>Miscellaneous .</w:t>
      </w:r>
      <w:proofErr w:type="gramEnd"/>
    </w:p>
    <w:p w14:paraId="376F67BD" w14:textId="77777777" w:rsidR="00B30994" w:rsidRPr="00020117" w:rsidRDefault="00B30994" w:rsidP="00B30994">
      <w:pPr>
        <w:spacing w:after="0" w:line="240" w:lineRule="auto"/>
        <w:rPr>
          <w:rFonts w:eastAsia="Times New Roman" w:cstheme="minorHAnsi"/>
          <w:sz w:val="24"/>
          <w:szCs w:val="24"/>
        </w:rPr>
      </w:pPr>
    </w:p>
    <w:p w14:paraId="47EB86B7" w14:textId="77777777" w:rsidR="00B30994" w:rsidRPr="00020117" w:rsidRDefault="00B30994" w:rsidP="00B30994">
      <w:pPr>
        <w:spacing w:after="0" w:line="240" w:lineRule="auto"/>
        <w:rPr>
          <w:rFonts w:eastAsia="Times New Roman" w:cstheme="minorHAnsi"/>
          <w:sz w:val="24"/>
          <w:szCs w:val="24"/>
        </w:rPr>
      </w:pPr>
      <w:bookmarkStart w:id="139" w:name="a0a5w6z1z1"/>
      <w:bookmarkEnd w:id="139"/>
      <w:r w:rsidRPr="00020117">
        <w:rPr>
          <w:rFonts w:eastAsia="Times New Roman" w:cstheme="minorHAnsi"/>
          <w:sz w:val="24"/>
          <w:szCs w:val="24"/>
        </w:rPr>
        <w:t xml:space="preserve">10.1. Communication </w:t>
      </w:r>
      <w:proofErr w:type="gramStart"/>
      <w:r w:rsidRPr="00020117">
        <w:rPr>
          <w:rFonts w:eastAsia="Times New Roman" w:cstheme="minorHAnsi"/>
          <w:sz w:val="24"/>
          <w:szCs w:val="24"/>
        </w:rPr>
        <w:t>to</w:t>
      </w:r>
      <w:proofErr w:type="gramEnd"/>
      <w:r w:rsidRPr="00020117">
        <w:rPr>
          <w:rFonts w:eastAsia="Times New Roman" w:cstheme="minorHAnsi"/>
          <w:sz w:val="24"/>
          <w:szCs w:val="24"/>
        </w:rPr>
        <w:t xml:space="preserve"> </w:t>
      </w:r>
      <w:proofErr w:type="gramStart"/>
      <w:r w:rsidRPr="00020117">
        <w:rPr>
          <w:rFonts w:eastAsia="Times New Roman" w:cstheme="minorHAnsi"/>
          <w:sz w:val="24"/>
          <w:szCs w:val="24"/>
        </w:rPr>
        <w:t>Employees .</w:t>
      </w:r>
      <w:proofErr w:type="gramEnd"/>
      <w:r w:rsidRPr="00020117">
        <w:rPr>
          <w:rFonts w:eastAsia="Times New Roman" w:cstheme="minorHAnsi"/>
          <w:sz w:val="24"/>
          <w:szCs w:val="24"/>
        </w:rPr>
        <w:t xml:space="preserve"> Promptly after the Plan is adopted, each Employer will notify its Employees of the availability and terms of the Plan.</w:t>
      </w:r>
    </w:p>
    <w:p w14:paraId="319BF824" w14:textId="77777777" w:rsidR="00B30994" w:rsidRPr="00020117" w:rsidRDefault="00B30994" w:rsidP="00B30994">
      <w:pPr>
        <w:spacing w:after="0" w:line="240" w:lineRule="auto"/>
        <w:rPr>
          <w:rFonts w:eastAsia="Times New Roman" w:cstheme="minorHAnsi"/>
          <w:sz w:val="24"/>
          <w:szCs w:val="24"/>
        </w:rPr>
      </w:pPr>
    </w:p>
    <w:p w14:paraId="478B58DD" w14:textId="77777777" w:rsidR="00B30994" w:rsidRPr="00020117" w:rsidRDefault="00B30994" w:rsidP="00B30994">
      <w:pPr>
        <w:spacing w:after="0" w:line="240" w:lineRule="auto"/>
        <w:rPr>
          <w:rFonts w:eastAsia="Times New Roman" w:cstheme="minorHAnsi"/>
          <w:sz w:val="24"/>
          <w:szCs w:val="24"/>
        </w:rPr>
      </w:pPr>
      <w:bookmarkStart w:id="140" w:name="a0a5w6z1z2"/>
      <w:bookmarkEnd w:id="140"/>
      <w:r w:rsidRPr="00020117">
        <w:rPr>
          <w:rFonts w:eastAsia="Times New Roman" w:cstheme="minorHAnsi"/>
          <w:sz w:val="24"/>
          <w:szCs w:val="24"/>
        </w:rPr>
        <w:t xml:space="preserve">10.2. Limitation of </w:t>
      </w:r>
      <w:proofErr w:type="gramStart"/>
      <w:r w:rsidRPr="00020117">
        <w:rPr>
          <w:rFonts w:eastAsia="Times New Roman" w:cstheme="minorHAnsi"/>
          <w:sz w:val="24"/>
          <w:szCs w:val="24"/>
        </w:rPr>
        <w:t>rights .</w:t>
      </w:r>
      <w:proofErr w:type="gramEnd"/>
      <w:r w:rsidRPr="00020117">
        <w:rPr>
          <w:rFonts w:eastAsia="Times New Roman" w:cstheme="minorHAnsi"/>
          <w:sz w:val="24"/>
          <w:szCs w:val="24"/>
        </w:rPr>
        <w:t xml:space="preserve"> Neither the establishment of the Plan nor any amendment thereof will be construed as giving to any Participant or other person any legal or equitable right against the Administrator or any Employer, except as expressly provided herein, and in no event will the terms of employment or service of any Participant be modified or in any way be affected hereby.</w:t>
      </w:r>
    </w:p>
    <w:p w14:paraId="47DD03AE" w14:textId="77777777" w:rsidR="00B30994" w:rsidRPr="00020117" w:rsidRDefault="00B30994" w:rsidP="00B30994">
      <w:pPr>
        <w:spacing w:after="0" w:line="240" w:lineRule="auto"/>
        <w:rPr>
          <w:rFonts w:eastAsia="Times New Roman" w:cstheme="minorHAnsi"/>
          <w:sz w:val="24"/>
          <w:szCs w:val="24"/>
        </w:rPr>
      </w:pPr>
    </w:p>
    <w:p w14:paraId="04E30B8C" w14:textId="77777777" w:rsidR="00B30994" w:rsidRPr="00020117" w:rsidRDefault="00B30994" w:rsidP="00B30994">
      <w:pPr>
        <w:spacing w:after="0" w:line="240" w:lineRule="auto"/>
        <w:rPr>
          <w:rFonts w:eastAsia="Times New Roman" w:cstheme="minorHAnsi"/>
          <w:sz w:val="24"/>
          <w:szCs w:val="24"/>
        </w:rPr>
      </w:pPr>
      <w:bookmarkStart w:id="141" w:name="a0a5w6z1z3"/>
      <w:bookmarkEnd w:id="141"/>
      <w:r w:rsidRPr="00020117">
        <w:rPr>
          <w:rFonts w:eastAsia="Times New Roman" w:cstheme="minorHAnsi"/>
          <w:sz w:val="24"/>
          <w:szCs w:val="24"/>
        </w:rPr>
        <w:t xml:space="preserve">10.3. Benefits solely from general </w:t>
      </w:r>
      <w:proofErr w:type="gramStart"/>
      <w:r w:rsidRPr="00020117">
        <w:rPr>
          <w:rFonts w:eastAsia="Times New Roman" w:cstheme="minorHAnsi"/>
          <w:sz w:val="24"/>
          <w:szCs w:val="24"/>
        </w:rPr>
        <w:t>assets .</w:t>
      </w:r>
      <w:proofErr w:type="gramEnd"/>
      <w:r w:rsidRPr="00020117">
        <w:rPr>
          <w:rFonts w:eastAsia="Times New Roman" w:cstheme="minorHAnsi"/>
          <w:sz w:val="24"/>
          <w:szCs w:val="24"/>
        </w:rPr>
        <w:t xml:space="preserve"> The benefits provided hereunder will be paid solely from the general assets of the Company. Nothing herein will be construed to require the Company or the Administrator to maintain any fund or segregate any amount for the benefit of any Participant, and no Participant or other person shall have any claim against, right to, or </w:t>
      </w:r>
      <w:r w:rsidRPr="00020117">
        <w:rPr>
          <w:rFonts w:eastAsia="Times New Roman" w:cstheme="minorHAnsi"/>
          <w:sz w:val="24"/>
          <w:szCs w:val="24"/>
        </w:rPr>
        <w:lastRenderedPageBreak/>
        <w:t>security or other interest in any fund, account or asset of the Company from which any payment under the Plan may be made.</w:t>
      </w:r>
    </w:p>
    <w:p w14:paraId="153EAB77" w14:textId="77777777" w:rsidR="00B30994" w:rsidRPr="00020117" w:rsidRDefault="00B30994" w:rsidP="00B30994">
      <w:pPr>
        <w:spacing w:after="0" w:line="240" w:lineRule="auto"/>
        <w:rPr>
          <w:rFonts w:eastAsia="Times New Roman" w:cstheme="minorHAnsi"/>
          <w:sz w:val="24"/>
          <w:szCs w:val="24"/>
        </w:rPr>
      </w:pPr>
    </w:p>
    <w:p w14:paraId="2044B126" w14:textId="77777777" w:rsidR="00B30994" w:rsidRPr="00020117" w:rsidRDefault="00B30994" w:rsidP="00B30994">
      <w:pPr>
        <w:spacing w:after="0" w:line="240" w:lineRule="auto"/>
        <w:rPr>
          <w:rFonts w:eastAsia="Times New Roman" w:cstheme="minorHAnsi"/>
          <w:sz w:val="24"/>
          <w:szCs w:val="24"/>
        </w:rPr>
      </w:pPr>
      <w:bookmarkStart w:id="142" w:name="a0a5w6z1z4"/>
      <w:bookmarkEnd w:id="142"/>
      <w:r w:rsidRPr="00020117">
        <w:rPr>
          <w:rFonts w:eastAsia="Times New Roman" w:cstheme="minorHAnsi"/>
          <w:sz w:val="24"/>
          <w:szCs w:val="24"/>
        </w:rPr>
        <w:t xml:space="preserve">10.4. </w:t>
      </w:r>
      <w:proofErr w:type="spellStart"/>
      <w:r w:rsidRPr="00020117">
        <w:rPr>
          <w:rFonts w:eastAsia="Times New Roman" w:cstheme="minorHAnsi"/>
          <w:sz w:val="24"/>
          <w:szCs w:val="24"/>
        </w:rPr>
        <w:t>Nonassignability</w:t>
      </w:r>
      <w:proofErr w:type="spellEnd"/>
      <w:r w:rsidRPr="00020117">
        <w:rPr>
          <w:rFonts w:eastAsia="Times New Roman" w:cstheme="minorHAnsi"/>
          <w:sz w:val="24"/>
          <w:szCs w:val="24"/>
        </w:rPr>
        <w:t xml:space="preserve"> of </w:t>
      </w:r>
      <w:proofErr w:type="gramStart"/>
      <w:r w:rsidRPr="00020117">
        <w:rPr>
          <w:rFonts w:eastAsia="Times New Roman" w:cstheme="minorHAnsi"/>
          <w:sz w:val="24"/>
          <w:szCs w:val="24"/>
        </w:rPr>
        <w:t>rights .</w:t>
      </w:r>
      <w:proofErr w:type="gramEnd"/>
      <w:r w:rsidRPr="00020117">
        <w:rPr>
          <w:rFonts w:eastAsia="Times New Roman" w:cstheme="minorHAnsi"/>
          <w:sz w:val="24"/>
          <w:szCs w:val="24"/>
        </w:rPr>
        <w:t xml:space="preserve"> The right of any Participant to receive any reimbursement under the Plan shall not be alienable by the Participant by assignment or any other method, and will not be subject to be taken by his or her creditors by any process whatsoever, and any attempt to cause such right to be so subjected will not be recognized, except to such extent as may be required by law.</w:t>
      </w:r>
    </w:p>
    <w:p w14:paraId="064CCC22" w14:textId="77777777" w:rsidR="00B30994" w:rsidRPr="00020117" w:rsidRDefault="00B30994" w:rsidP="00B30994">
      <w:pPr>
        <w:spacing w:after="0" w:line="240" w:lineRule="auto"/>
        <w:rPr>
          <w:rFonts w:eastAsia="Times New Roman" w:cstheme="minorHAnsi"/>
          <w:sz w:val="24"/>
          <w:szCs w:val="24"/>
        </w:rPr>
      </w:pPr>
    </w:p>
    <w:p w14:paraId="4B3FF936" w14:textId="77777777" w:rsidR="00B30994" w:rsidRPr="00020117" w:rsidRDefault="00B30994" w:rsidP="00B30994">
      <w:pPr>
        <w:spacing w:after="0" w:line="240" w:lineRule="auto"/>
        <w:rPr>
          <w:rFonts w:eastAsia="Times New Roman" w:cstheme="minorHAnsi"/>
          <w:sz w:val="24"/>
          <w:szCs w:val="24"/>
        </w:rPr>
      </w:pPr>
      <w:bookmarkStart w:id="143" w:name="a0a5w6z1z5"/>
      <w:bookmarkEnd w:id="143"/>
      <w:r w:rsidRPr="00020117">
        <w:rPr>
          <w:rFonts w:eastAsia="Times New Roman" w:cstheme="minorHAnsi"/>
          <w:sz w:val="24"/>
          <w:szCs w:val="24"/>
        </w:rPr>
        <w:t xml:space="preserve">10.5. No guarantee of tax </w:t>
      </w:r>
      <w:proofErr w:type="gramStart"/>
      <w:r w:rsidRPr="00020117">
        <w:rPr>
          <w:rFonts w:eastAsia="Times New Roman" w:cstheme="minorHAnsi"/>
          <w:sz w:val="24"/>
          <w:szCs w:val="24"/>
        </w:rPr>
        <w:t>consequences .</w:t>
      </w:r>
      <w:proofErr w:type="gramEnd"/>
      <w:r w:rsidRPr="00020117">
        <w:rPr>
          <w:rFonts w:eastAsia="Times New Roman" w:cstheme="minorHAnsi"/>
          <w:sz w:val="24"/>
          <w:szCs w:val="24"/>
        </w:rPr>
        <w:t xml:space="preserve"> Neither the Administrator nor the Employers make any commitment or guarantee that any amounts paid to or for the benefit of a Participant under the Plan will be excludable from the Participant's gross income for federal or state income tax or Social Security tax purposes, or that any other federal or state tax or Social Security tax treatment will apply to or be available to any Participant. It shall be the obligation of each Participant to determine whether each payment under the Plan is excludable from the Participant's gross income for federal and state income tax and Social Security tax purposes, and to notify his or her Employer if the Participant has reason to believe that any such payment is not so excludable.</w:t>
      </w:r>
    </w:p>
    <w:p w14:paraId="704863AE" w14:textId="77777777" w:rsidR="00B30994" w:rsidRPr="00020117" w:rsidRDefault="00B30994" w:rsidP="00B30994">
      <w:pPr>
        <w:spacing w:after="0" w:line="240" w:lineRule="auto"/>
        <w:rPr>
          <w:rFonts w:eastAsia="Times New Roman" w:cstheme="minorHAnsi"/>
          <w:sz w:val="24"/>
          <w:szCs w:val="24"/>
        </w:rPr>
      </w:pPr>
    </w:p>
    <w:p w14:paraId="24250CF6" w14:textId="77777777" w:rsidR="00B30994" w:rsidRPr="00020117" w:rsidRDefault="00B30994" w:rsidP="00B30994">
      <w:pPr>
        <w:spacing w:after="0" w:line="240" w:lineRule="auto"/>
        <w:rPr>
          <w:rFonts w:eastAsia="Times New Roman" w:cstheme="minorHAnsi"/>
          <w:sz w:val="24"/>
          <w:szCs w:val="24"/>
        </w:rPr>
      </w:pPr>
      <w:bookmarkStart w:id="144" w:name="a0a5w6z1z6"/>
      <w:bookmarkEnd w:id="144"/>
      <w:r w:rsidRPr="00020117">
        <w:rPr>
          <w:rFonts w:eastAsia="Times New Roman" w:cstheme="minorHAnsi"/>
          <w:sz w:val="24"/>
          <w:szCs w:val="24"/>
        </w:rPr>
        <w:t xml:space="preserve">10.6. Indemnification of the Employers by </w:t>
      </w:r>
      <w:proofErr w:type="gramStart"/>
      <w:r w:rsidRPr="00020117">
        <w:rPr>
          <w:rFonts w:eastAsia="Times New Roman" w:cstheme="minorHAnsi"/>
          <w:sz w:val="24"/>
          <w:szCs w:val="24"/>
        </w:rPr>
        <w:t>Participants .</w:t>
      </w:r>
      <w:proofErr w:type="gramEnd"/>
      <w:r w:rsidRPr="00020117">
        <w:rPr>
          <w:rFonts w:eastAsia="Times New Roman" w:cstheme="minorHAnsi"/>
          <w:sz w:val="24"/>
          <w:szCs w:val="24"/>
        </w:rPr>
        <w:t xml:space="preserve"> If any Participant receives one or more payments or reimbursements under the Plan that are not for Dependent Care Expenses, such Participant shall indemnify and reimburse his or her Employer for any liability it may incur for failure to withhold federal or state income tax or Social Security tax from such payments or reimbursements. However, such indemnification and reimbursement shall not exceed the amount of additional federal and state income tax that the Participant would have owed if the payments or reimbursements had been made to the Participant as regular cash compensation, plus the Participant's share of any Social Security tax that would have been paid on such compensation, less any such additional income and Social Security tax actually paid by the Participant.</w:t>
      </w:r>
    </w:p>
    <w:p w14:paraId="3C6F11DC" w14:textId="77777777" w:rsidR="00B30994" w:rsidRPr="00020117" w:rsidRDefault="00B30994" w:rsidP="00B30994">
      <w:pPr>
        <w:spacing w:after="0" w:line="240" w:lineRule="auto"/>
        <w:rPr>
          <w:rFonts w:eastAsia="Times New Roman" w:cstheme="minorHAnsi"/>
          <w:sz w:val="24"/>
          <w:szCs w:val="24"/>
        </w:rPr>
      </w:pPr>
    </w:p>
    <w:p w14:paraId="0C0CEC42" w14:textId="77777777" w:rsidR="00B30994" w:rsidRPr="00020117" w:rsidRDefault="00B30994" w:rsidP="00B30994">
      <w:pPr>
        <w:spacing w:after="0" w:line="240" w:lineRule="auto"/>
        <w:rPr>
          <w:rFonts w:eastAsia="Times New Roman" w:cstheme="minorHAnsi"/>
          <w:sz w:val="24"/>
          <w:szCs w:val="24"/>
        </w:rPr>
      </w:pPr>
      <w:bookmarkStart w:id="145" w:name="a0a5w6z1z7"/>
      <w:bookmarkEnd w:id="145"/>
      <w:r w:rsidRPr="00020117">
        <w:rPr>
          <w:rFonts w:eastAsia="Times New Roman" w:cstheme="minorHAnsi"/>
          <w:sz w:val="24"/>
          <w:szCs w:val="24"/>
        </w:rPr>
        <w:t xml:space="preserve">10.7. Governing </w:t>
      </w:r>
      <w:proofErr w:type="gramStart"/>
      <w:r w:rsidRPr="00020117">
        <w:rPr>
          <w:rFonts w:eastAsia="Times New Roman" w:cstheme="minorHAnsi"/>
          <w:sz w:val="24"/>
          <w:szCs w:val="24"/>
        </w:rPr>
        <w:t>law .</w:t>
      </w:r>
      <w:proofErr w:type="gramEnd"/>
      <w:r w:rsidRPr="00020117">
        <w:rPr>
          <w:rFonts w:eastAsia="Times New Roman" w:cstheme="minorHAnsi"/>
          <w:sz w:val="24"/>
          <w:szCs w:val="24"/>
        </w:rPr>
        <w:t xml:space="preserve"> To the extent not preempted by ERISA or any other federal statutes or regulations, this Plan will be construed, administered and enforced according to the laws of [State].</w:t>
      </w:r>
    </w:p>
    <w:p w14:paraId="66D05074" w14:textId="77777777" w:rsidR="00B30994" w:rsidRPr="00020117" w:rsidRDefault="00B30994" w:rsidP="00B30994">
      <w:pPr>
        <w:spacing w:after="0" w:line="240" w:lineRule="auto"/>
        <w:rPr>
          <w:rFonts w:eastAsia="Times New Roman" w:cstheme="minorHAnsi"/>
          <w:sz w:val="24"/>
          <w:szCs w:val="24"/>
        </w:rPr>
      </w:pPr>
    </w:p>
    <w:p w14:paraId="60AB5FFC" w14:textId="77777777" w:rsidR="00B30994" w:rsidRPr="00020117" w:rsidRDefault="00B30994" w:rsidP="00B30994">
      <w:pPr>
        <w:spacing w:after="0" w:line="240" w:lineRule="auto"/>
        <w:rPr>
          <w:rFonts w:eastAsia="Times New Roman" w:cstheme="minorHAnsi"/>
          <w:sz w:val="24"/>
          <w:szCs w:val="24"/>
        </w:rPr>
      </w:pPr>
      <w:bookmarkStart w:id="146" w:name="a0a5w6z1z8"/>
      <w:bookmarkEnd w:id="146"/>
      <w:r w:rsidRPr="00020117">
        <w:rPr>
          <w:rFonts w:eastAsia="Times New Roman" w:cstheme="minorHAnsi"/>
          <w:sz w:val="24"/>
          <w:szCs w:val="24"/>
        </w:rPr>
        <w:t>IN WITNESS WHEREOF, the Company has caused this Plan to be executed in its name and on its behalf by an officer or a duly authorized delegate this _____ day of _________, 20__.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4446"/>
      </w:tblGrid>
      <w:tr w:rsidR="00B30994" w:rsidRPr="00020117" w14:paraId="615A75A4" w14:textId="77777777" w:rsidTr="00B30994">
        <w:trPr>
          <w:tblCellSpacing w:w="15" w:type="dxa"/>
        </w:trPr>
        <w:tc>
          <w:tcPr>
            <w:tcW w:w="0" w:type="auto"/>
            <w:hideMark/>
          </w:tcPr>
          <w:p w14:paraId="298E2B54" w14:textId="77777777" w:rsidR="00B30994" w:rsidRPr="00020117" w:rsidRDefault="00B30994" w:rsidP="00B30994">
            <w:pPr>
              <w:spacing w:after="0" w:line="240" w:lineRule="auto"/>
              <w:rPr>
                <w:rFonts w:eastAsia="Times New Roman" w:cstheme="minorHAnsi"/>
                <w:sz w:val="24"/>
                <w:szCs w:val="24"/>
              </w:rPr>
            </w:pPr>
            <w:bookmarkStart w:id="147" w:name="a0a5w8v4t9"/>
            <w:bookmarkStart w:id="148" w:name="a0a5w8v4u0"/>
            <w:bookmarkEnd w:id="147"/>
            <w:bookmarkEnd w:id="148"/>
            <w:r w:rsidRPr="00020117">
              <w:rPr>
                <w:rFonts w:eastAsia="Times New Roman" w:cstheme="minorHAnsi"/>
                <w:sz w:val="24"/>
                <w:szCs w:val="24"/>
              </w:rPr>
              <w:t> </w:t>
            </w:r>
          </w:p>
        </w:tc>
        <w:tc>
          <w:tcPr>
            <w:tcW w:w="0" w:type="auto"/>
            <w:hideMark/>
          </w:tcPr>
          <w:p w14:paraId="4E20F4C1"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ABC COMPANY, INC.</w:t>
            </w:r>
          </w:p>
        </w:tc>
      </w:tr>
      <w:tr w:rsidR="00B30994" w:rsidRPr="00020117" w14:paraId="2654CD00" w14:textId="77777777" w:rsidTr="00B30994">
        <w:trPr>
          <w:tblCellSpacing w:w="15" w:type="dxa"/>
        </w:trPr>
        <w:tc>
          <w:tcPr>
            <w:tcW w:w="0" w:type="auto"/>
            <w:hideMark/>
          </w:tcPr>
          <w:p w14:paraId="665FF323" w14:textId="77777777" w:rsidR="00B30994" w:rsidRPr="00020117" w:rsidRDefault="00B30994" w:rsidP="00B30994">
            <w:pPr>
              <w:spacing w:after="0" w:line="240" w:lineRule="auto"/>
              <w:rPr>
                <w:rFonts w:eastAsia="Times New Roman" w:cstheme="minorHAnsi"/>
                <w:sz w:val="24"/>
                <w:szCs w:val="24"/>
              </w:rPr>
            </w:pPr>
            <w:bookmarkStart w:id="149" w:name="a0a5w8v4u1"/>
            <w:bookmarkEnd w:id="149"/>
            <w:r w:rsidRPr="00020117">
              <w:rPr>
                <w:rFonts w:eastAsia="Times New Roman" w:cstheme="minorHAnsi"/>
                <w:sz w:val="24"/>
                <w:szCs w:val="24"/>
              </w:rPr>
              <w:t> </w:t>
            </w:r>
          </w:p>
        </w:tc>
        <w:tc>
          <w:tcPr>
            <w:tcW w:w="0" w:type="auto"/>
            <w:hideMark/>
          </w:tcPr>
          <w:p w14:paraId="09FF6866"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By: ________________________________</w:t>
            </w:r>
          </w:p>
        </w:tc>
      </w:tr>
      <w:tr w:rsidR="00B30994" w:rsidRPr="00020117" w14:paraId="2026B92C" w14:textId="77777777" w:rsidTr="00B30994">
        <w:trPr>
          <w:tblCellSpacing w:w="15" w:type="dxa"/>
        </w:trPr>
        <w:tc>
          <w:tcPr>
            <w:tcW w:w="0" w:type="auto"/>
            <w:hideMark/>
          </w:tcPr>
          <w:p w14:paraId="1E493877" w14:textId="77777777" w:rsidR="00B30994" w:rsidRPr="00020117" w:rsidRDefault="00B30994" w:rsidP="00B30994">
            <w:pPr>
              <w:spacing w:after="0" w:line="240" w:lineRule="auto"/>
              <w:rPr>
                <w:rFonts w:eastAsia="Times New Roman" w:cstheme="minorHAnsi"/>
                <w:sz w:val="24"/>
                <w:szCs w:val="24"/>
              </w:rPr>
            </w:pPr>
            <w:bookmarkStart w:id="150" w:name="a0a5w8v4u2"/>
            <w:bookmarkEnd w:id="150"/>
            <w:r w:rsidRPr="00020117">
              <w:rPr>
                <w:rFonts w:eastAsia="Times New Roman" w:cstheme="minorHAnsi"/>
                <w:sz w:val="24"/>
                <w:szCs w:val="24"/>
              </w:rPr>
              <w:t> </w:t>
            </w:r>
          </w:p>
        </w:tc>
        <w:tc>
          <w:tcPr>
            <w:tcW w:w="0" w:type="auto"/>
            <w:hideMark/>
          </w:tcPr>
          <w:p w14:paraId="7A08014C" w14:textId="77777777" w:rsidR="00B30994" w:rsidRPr="00020117" w:rsidRDefault="00B30994" w:rsidP="00B30994">
            <w:pPr>
              <w:spacing w:after="0" w:line="240" w:lineRule="auto"/>
              <w:rPr>
                <w:rFonts w:eastAsia="Times New Roman" w:cstheme="minorHAnsi"/>
                <w:sz w:val="24"/>
                <w:szCs w:val="24"/>
              </w:rPr>
            </w:pPr>
            <w:r w:rsidRPr="00020117">
              <w:rPr>
                <w:rFonts w:eastAsia="Times New Roman" w:cstheme="minorHAnsi"/>
                <w:sz w:val="24"/>
                <w:szCs w:val="24"/>
              </w:rPr>
              <w:t xml:space="preserve">Title: ________________________________ </w:t>
            </w:r>
          </w:p>
        </w:tc>
      </w:tr>
    </w:tbl>
    <w:p w14:paraId="089A8A81" w14:textId="77777777" w:rsidR="002479FE" w:rsidRPr="00020117" w:rsidRDefault="002479FE">
      <w:pPr>
        <w:rPr>
          <w:rFonts w:cstheme="minorHAnsi"/>
        </w:rPr>
      </w:pPr>
    </w:p>
    <w:sectPr w:rsidR="002479FE" w:rsidRPr="0002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994"/>
    <w:rsid w:val="00020117"/>
    <w:rsid w:val="002479FE"/>
    <w:rsid w:val="005533BF"/>
    <w:rsid w:val="00B3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4E0"/>
  <w15:docId w15:val="{36AD43A8-35CB-438B-ABEF-61FCB525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
    <w:name w:val="emphb"/>
    <w:basedOn w:val="DefaultParagraphFont"/>
    <w:rsid w:val="00B30994"/>
  </w:style>
  <w:style w:type="character" w:customStyle="1" w:styleId="emphi">
    <w:name w:val="emphi"/>
    <w:basedOn w:val="DefaultParagraphFont"/>
    <w:rsid w:val="00B30994"/>
  </w:style>
  <w:style w:type="character" w:customStyle="1" w:styleId="underline">
    <w:name w:val="underline"/>
    <w:basedOn w:val="DefaultParagraphFont"/>
    <w:rsid w:val="00B30994"/>
  </w:style>
  <w:style w:type="character" w:styleId="Hyperlink">
    <w:name w:val="Hyperlink"/>
    <w:basedOn w:val="DefaultParagraphFont"/>
    <w:uiPriority w:val="99"/>
    <w:semiHidden/>
    <w:unhideWhenUsed/>
    <w:rsid w:val="00B30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09864">
      <w:bodyDiv w:val="1"/>
      <w:marLeft w:val="0"/>
      <w:marRight w:val="0"/>
      <w:marTop w:val="0"/>
      <w:marBottom w:val="0"/>
      <w:divBdr>
        <w:top w:val="none" w:sz="0" w:space="0" w:color="auto"/>
        <w:left w:val="none" w:sz="0" w:space="0" w:color="auto"/>
        <w:bottom w:val="none" w:sz="0" w:space="0" w:color="auto"/>
        <w:right w:val="none" w:sz="0" w:space="0" w:color="auto"/>
      </w:divBdr>
      <w:divsChild>
        <w:div w:id="1721324813">
          <w:marLeft w:val="0"/>
          <w:marRight w:val="0"/>
          <w:marTop w:val="0"/>
          <w:marBottom w:val="0"/>
          <w:divBdr>
            <w:top w:val="none" w:sz="0" w:space="0" w:color="auto"/>
            <w:left w:val="none" w:sz="0" w:space="0" w:color="auto"/>
            <w:bottom w:val="none" w:sz="0" w:space="0" w:color="auto"/>
            <w:right w:val="none" w:sz="0" w:space="0" w:color="auto"/>
          </w:divBdr>
        </w:div>
        <w:div w:id="1960065587">
          <w:marLeft w:val="0"/>
          <w:marRight w:val="0"/>
          <w:marTop w:val="0"/>
          <w:marBottom w:val="0"/>
          <w:divBdr>
            <w:top w:val="none" w:sz="0" w:space="0" w:color="auto"/>
            <w:left w:val="none" w:sz="0" w:space="0" w:color="auto"/>
            <w:bottom w:val="none" w:sz="0" w:space="0" w:color="auto"/>
            <w:right w:val="none" w:sz="0" w:space="0" w:color="auto"/>
          </w:divBdr>
        </w:div>
        <w:div w:id="1535725914">
          <w:marLeft w:val="0"/>
          <w:marRight w:val="0"/>
          <w:marTop w:val="0"/>
          <w:marBottom w:val="0"/>
          <w:divBdr>
            <w:top w:val="none" w:sz="0" w:space="0" w:color="auto"/>
            <w:left w:val="none" w:sz="0" w:space="0" w:color="auto"/>
            <w:bottom w:val="none" w:sz="0" w:space="0" w:color="auto"/>
            <w:right w:val="none" w:sz="0" w:space="0" w:color="auto"/>
          </w:divBdr>
        </w:div>
        <w:div w:id="486439510">
          <w:marLeft w:val="0"/>
          <w:marRight w:val="0"/>
          <w:marTop w:val="0"/>
          <w:marBottom w:val="0"/>
          <w:divBdr>
            <w:top w:val="none" w:sz="0" w:space="0" w:color="auto"/>
            <w:left w:val="none" w:sz="0" w:space="0" w:color="auto"/>
            <w:bottom w:val="none" w:sz="0" w:space="0" w:color="auto"/>
            <w:right w:val="none" w:sz="0" w:space="0" w:color="auto"/>
          </w:divBdr>
        </w:div>
        <w:div w:id="1691176115">
          <w:marLeft w:val="0"/>
          <w:marRight w:val="0"/>
          <w:marTop w:val="0"/>
          <w:marBottom w:val="0"/>
          <w:divBdr>
            <w:top w:val="none" w:sz="0" w:space="0" w:color="auto"/>
            <w:left w:val="none" w:sz="0" w:space="0" w:color="auto"/>
            <w:bottom w:val="none" w:sz="0" w:space="0" w:color="auto"/>
            <w:right w:val="none" w:sz="0" w:space="0" w:color="auto"/>
          </w:divBdr>
        </w:div>
        <w:div w:id="146672251">
          <w:marLeft w:val="0"/>
          <w:marRight w:val="0"/>
          <w:marTop w:val="0"/>
          <w:marBottom w:val="0"/>
          <w:divBdr>
            <w:top w:val="none" w:sz="0" w:space="0" w:color="auto"/>
            <w:left w:val="none" w:sz="0" w:space="0" w:color="auto"/>
            <w:bottom w:val="none" w:sz="0" w:space="0" w:color="auto"/>
            <w:right w:val="none" w:sz="0" w:space="0" w:color="auto"/>
          </w:divBdr>
        </w:div>
        <w:div w:id="656231189">
          <w:marLeft w:val="0"/>
          <w:marRight w:val="0"/>
          <w:marTop w:val="0"/>
          <w:marBottom w:val="0"/>
          <w:divBdr>
            <w:top w:val="none" w:sz="0" w:space="0" w:color="auto"/>
            <w:left w:val="none" w:sz="0" w:space="0" w:color="auto"/>
            <w:bottom w:val="none" w:sz="0" w:space="0" w:color="auto"/>
            <w:right w:val="none" w:sz="0" w:space="0" w:color="auto"/>
          </w:divBdr>
        </w:div>
        <w:div w:id="141196997">
          <w:marLeft w:val="0"/>
          <w:marRight w:val="0"/>
          <w:marTop w:val="0"/>
          <w:marBottom w:val="0"/>
          <w:divBdr>
            <w:top w:val="none" w:sz="0" w:space="0" w:color="auto"/>
            <w:left w:val="none" w:sz="0" w:space="0" w:color="auto"/>
            <w:bottom w:val="none" w:sz="0" w:space="0" w:color="auto"/>
            <w:right w:val="none" w:sz="0" w:space="0" w:color="auto"/>
          </w:divBdr>
        </w:div>
        <w:div w:id="1739666011">
          <w:marLeft w:val="0"/>
          <w:marRight w:val="0"/>
          <w:marTop w:val="0"/>
          <w:marBottom w:val="0"/>
          <w:divBdr>
            <w:top w:val="none" w:sz="0" w:space="0" w:color="auto"/>
            <w:left w:val="none" w:sz="0" w:space="0" w:color="auto"/>
            <w:bottom w:val="none" w:sz="0" w:space="0" w:color="auto"/>
            <w:right w:val="none" w:sz="0" w:space="0" w:color="auto"/>
          </w:divBdr>
        </w:div>
        <w:div w:id="1668943526">
          <w:marLeft w:val="0"/>
          <w:marRight w:val="0"/>
          <w:marTop w:val="0"/>
          <w:marBottom w:val="0"/>
          <w:divBdr>
            <w:top w:val="none" w:sz="0" w:space="0" w:color="auto"/>
            <w:left w:val="none" w:sz="0" w:space="0" w:color="auto"/>
            <w:bottom w:val="none" w:sz="0" w:space="0" w:color="auto"/>
            <w:right w:val="none" w:sz="0" w:space="0" w:color="auto"/>
          </w:divBdr>
        </w:div>
        <w:div w:id="76443964">
          <w:marLeft w:val="0"/>
          <w:marRight w:val="0"/>
          <w:marTop w:val="0"/>
          <w:marBottom w:val="0"/>
          <w:divBdr>
            <w:top w:val="none" w:sz="0" w:space="0" w:color="auto"/>
            <w:left w:val="none" w:sz="0" w:space="0" w:color="auto"/>
            <w:bottom w:val="none" w:sz="0" w:space="0" w:color="auto"/>
            <w:right w:val="none" w:sz="0" w:space="0" w:color="auto"/>
          </w:divBdr>
        </w:div>
        <w:div w:id="1038942418">
          <w:marLeft w:val="0"/>
          <w:marRight w:val="0"/>
          <w:marTop w:val="0"/>
          <w:marBottom w:val="0"/>
          <w:divBdr>
            <w:top w:val="none" w:sz="0" w:space="0" w:color="auto"/>
            <w:left w:val="none" w:sz="0" w:space="0" w:color="auto"/>
            <w:bottom w:val="none" w:sz="0" w:space="0" w:color="auto"/>
            <w:right w:val="none" w:sz="0" w:space="0" w:color="auto"/>
          </w:divBdr>
        </w:div>
        <w:div w:id="262038362">
          <w:marLeft w:val="0"/>
          <w:marRight w:val="0"/>
          <w:marTop w:val="0"/>
          <w:marBottom w:val="0"/>
          <w:divBdr>
            <w:top w:val="none" w:sz="0" w:space="0" w:color="auto"/>
            <w:left w:val="none" w:sz="0" w:space="0" w:color="auto"/>
            <w:bottom w:val="none" w:sz="0" w:space="0" w:color="auto"/>
            <w:right w:val="none" w:sz="0" w:space="0" w:color="auto"/>
          </w:divBdr>
        </w:div>
        <w:div w:id="450828166">
          <w:marLeft w:val="0"/>
          <w:marRight w:val="0"/>
          <w:marTop w:val="0"/>
          <w:marBottom w:val="0"/>
          <w:divBdr>
            <w:top w:val="none" w:sz="0" w:space="0" w:color="auto"/>
            <w:left w:val="none" w:sz="0" w:space="0" w:color="auto"/>
            <w:bottom w:val="none" w:sz="0" w:space="0" w:color="auto"/>
            <w:right w:val="none" w:sz="0" w:space="0" w:color="auto"/>
          </w:divBdr>
        </w:div>
        <w:div w:id="1938517937">
          <w:marLeft w:val="0"/>
          <w:marRight w:val="0"/>
          <w:marTop w:val="0"/>
          <w:marBottom w:val="0"/>
          <w:divBdr>
            <w:top w:val="none" w:sz="0" w:space="0" w:color="auto"/>
            <w:left w:val="none" w:sz="0" w:space="0" w:color="auto"/>
            <w:bottom w:val="none" w:sz="0" w:space="0" w:color="auto"/>
            <w:right w:val="none" w:sz="0" w:space="0" w:color="auto"/>
          </w:divBdr>
        </w:div>
        <w:div w:id="2064672888">
          <w:marLeft w:val="0"/>
          <w:marRight w:val="0"/>
          <w:marTop w:val="0"/>
          <w:marBottom w:val="0"/>
          <w:divBdr>
            <w:top w:val="none" w:sz="0" w:space="0" w:color="auto"/>
            <w:left w:val="none" w:sz="0" w:space="0" w:color="auto"/>
            <w:bottom w:val="none" w:sz="0" w:space="0" w:color="auto"/>
            <w:right w:val="none" w:sz="0" w:space="0" w:color="auto"/>
          </w:divBdr>
        </w:div>
        <w:div w:id="1624187272">
          <w:marLeft w:val="0"/>
          <w:marRight w:val="0"/>
          <w:marTop w:val="0"/>
          <w:marBottom w:val="0"/>
          <w:divBdr>
            <w:top w:val="none" w:sz="0" w:space="0" w:color="auto"/>
            <w:left w:val="none" w:sz="0" w:space="0" w:color="auto"/>
            <w:bottom w:val="none" w:sz="0" w:space="0" w:color="auto"/>
            <w:right w:val="none" w:sz="0" w:space="0" w:color="auto"/>
          </w:divBdr>
        </w:div>
        <w:div w:id="2143231897">
          <w:marLeft w:val="0"/>
          <w:marRight w:val="0"/>
          <w:marTop w:val="0"/>
          <w:marBottom w:val="0"/>
          <w:divBdr>
            <w:top w:val="none" w:sz="0" w:space="0" w:color="auto"/>
            <w:left w:val="none" w:sz="0" w:space="0" w:color="auto"/>
            <w:bottom w:val="none" w:sz="0" w:space="0" w:color="auto"/>
            <w:right w:val="none" w:sz="0" w:space="0" w:color="auto"/>
          </w:divBdr>
        </w:div>
        <w:div w:id="1129712662">
          <w:marLeft w:val="0"/>
          <w:marRight w:val="0"/>
          <w:marTop w:val="0"/>
          <w:marBottom w:val="0"/>
          <w:divBdr>
            <w:top w:val="none" w:sz="0" w:space="0" w:color="auto"/>
            <w:left w:val="none" w:sz="0" w:space="0" w:color="auto"/>
            <w:bottom w:val="none" w:sz="0" w:space="0" w:color="auto"/>
            <w:right w:val="none" w:sz="0" w:space="0" w:color="auto"/>
          </w:divBdr>
        </w:div>
        <w:div w:id="1067991615">
          <w:marLeft w:val="0"/>
          <w:marRight w:val="0"/>
          <w:marTop w:val="0"/>
          <w:marBottom w:val="0"/>
          <w:divBdr>
            <w:top w:val="none" w:sz="0" w:space="0" w:color="auto"/>
            <w:left w:val="none" w:sz="0" w:space="0" w:color="auto"/>
            <w:bottom w:val="none" w:sz="0" w:space="0" w:color="auto"/>
            <w:right w:val="none" w:sz="0" w:space="0" w:color="auto"/>
          </w:divBdr>
        </w:div>
        <w:div w:id="426926239">
          <w:marLeft w:val="0"/>
          <w:marRight w:val="0"/>
          <w:marTop w:val="0"/>
          <w:marBottom w:val="0"/>
          <w:divBdr>
            <w:top w:val="none" w:sz="0" w:space="0" w:color="auto"/>
            <w:left w:val="none" w:sz="0" w:space="0" w:color="auto"/>
            <w:bottom w:val="none" w:sz="0" w:space="0" w:color="auto"/>
            <w:right w:val="none" w:sz="0" w:space="0" w:color="auto"/>
          </w:divBdr>
        </w:div>
        <w:div w:id="1335380073">
          <w:marLeft w:val="0"/>
          <w:marRight w:val="0"/>
          <w:marTop w:val="0"/>
          <w:marBottom w:val="0"/>
          <w:divBdr>
            <w:top w:val="none" w:sz="0" w:space="0" w:color="auto"/>
            <w:left w:val="none" w:sz="0" w:space="0" w:color="auto"/>
            <w:bottom w:val="none" w:sz="0" w:space="0" w:color="auto"/>
            <w:right w:val="none" w:sz="0" w:space="0" w:color="auto"/>
          </w:divBdr>
        </w:div>
        <w:div w:id="59210002">
          <w:marLeft w:val="0"/>
          <w:marRight w:val="0"/>
          <w:marTop w:val="0"/>
          <w:marBottom w:val="0"/>
          <w:divBdr>
            <w:top w:val="none" w:sz="0" w:space="0" w:color="auto"/>
            <w:left w:val="none" w:sz="0" w:space="0" w:color="auto"/>
            <w:bottom w:val="none" w:sz="0" w:space="0" w:color="auto"/>
            <w:right w:val="none" w:sz="0" w:space="0" w:color="auto"/>
          </w:divBdr>
        </w:div>
        <w:div w:id="1564558252">
          <w:marLeft w:val="0"/>
          <w:marRight w:val="0"/>
          <w:marTop w:val="0"/>
          <w:marBottom w:val="0"/>
          <w:divBdr>
            <w:top w:val="none" w:sz="0" w:space="0" w:color="auto"/>
            <w:left w:val="none" w:sz="0" w:space="0" w:color="auto"/>
            <w:bottom w:val="none" w:sz="0" w:space="0" w:color="auto"/>
            <w:right w:val="none" w:sz="0" w:space="0" w:color="auto"/>
          </w:divBdr>
        </w:div>
        <w:div w:id="909272411">
          <w:marLeft w:val="0"/>
          <w:marRight w:val="0"/>
          <w:marTop w:val="0"/>
          <w:marBottom w:val="0"/>
          <w:divBdr>
            <w:top w:val="none" w:sz="0" w:space="0" w:color="auto"/>
            <w:left w:val="none" w:sz="0" w:space="0" w:color="auto"/>
            <w:bottom w:val="none" w:sz="0" w:space="0" w:color="auto"/>
            <w:right w:val="none" w:sz="0" w:space="0" w:color="auto"/>
          </w:divBdr>
        </w:div>
        <w:div w:id="1885369563">
          <w:marLeft w:val="0"/>
          <w:marRight w:val="0"/>
          <w:marTop w:val="0"/>
          <w:marBottom w:val="0"/>
          <w:divBdr>
            <w:top w:val="none" w:sz="0" w:space="0" w:color="auto"/>
            <w:left w:val="none" w:sz="0" w:space="0" w:color="auto"/>
            <w:bottom w:val="none" w:sz="0" w:space="0" w:color="auto"/>
            <w:right w:val="none" w:sz="0" w:space="0" w:color="auto"/>
          </w:divBdr>
        </w:div>
        <w:div w:id="648168207">
          <w:marLeft w:val="0"/>
          <w:marRight w:val="0"/>
          <w:marTop w:val="0"/>
          <w:marBottom w:val="0"/>
          <w:divBdr>
            <w:top w:val="none" w:sz="0" w:space="0" w:color="auto"/>
            <w:left w:val="none" w:sz="0" w:space="0" w:color="auto"/>
            <w:bottom w:val="none" w:sz="0" w:space="0" w:color="auto"/>
            <w:right w:val="none" w:sz="0" w:space="0" w:color="auto"/>
          </w:divBdr>
        </w:div>
        <w:div w:id="566453658">
          <w:marLeft w:val="0"/>
          <w:marRight w:val="0"/>
          <w:marTop w:val="0"/>
          <w:marBottom w:val="0"/>
          <w:divBdr>
            <w:top w:val="none" w:sz="0" w:space="0" w:color="auto"/>
            <w:left w:val="none" w:sz="0" w:space="0" w:color="auto"/>
            <w:bottom w:val="none" w:sz="0" w:space="0" w:color="auto"/>
            <w:right w:val="none" w:sz="0" w:space="0" w:color="auto"/>
          </w:divBdr>
        </w:div>
        <w:div w:id="1508323551">
          <w:marLeft w:val="0"/>
          <w:marRight w:val="0"/>
          <w:marTop w:val="0"/>
          <w:marBottom w:val="0"/>
          <w:divBdr>
            <w:top w:val="none" w:sz="0" w:space="0" w:color="auto"/>
            <w:left w:val="none" w:sz="0" w:space="0" w:color="auto"/>
            <w:bottom w:val="none" w:sz="0" w:space="0" w:color="auto"/>
            <w:right w:val="none" w:sz="0" w:space="0" w:color="auto"/>
          </w:divBdr>
        </w:div>
        <w:div w:id="1639804463">
          <w:marLeft w:val="0"/>
          <w:marRight w:val="0"/>
          <w:marTop w:val="0"/>
          <w:marBottom w:val="0"/>
          <w:divBdr>
            <w:top w:val="none" w:sz="0" w:space="0" w:color="auto"/>
            <w:left w:val="none" w:sz="0" w:space="0" w:color="auto"/>
            <w:bottom w:val="none" w:sz="0" w:space="0" w:color="auto"/>
            <w:right w:val="none" w:sz="0" w:space="0" w:color="auto"/>
          </w:divBdr>
        </w:div>
        <w:div w:id="829491317">
          <w:marLeft w:val="0"/>
          <w:marRight w:val="0"/>
          <w:marTop w:val="0"/>
          <w:marBottom w:val="0"/>
          <w:divBdr>
            <w:top w:val="none" w:sz="0" w:space="0" w:color="auto"/>
            <w:left w:val="none" w:sz="0" w:space="0" w:color="auto"/>
            <w:bottom w:val="none" w:sz="0" w:space="0" w:color="auto"/>
            <w:right w:val="none" w:sz="0" w:space="0" w:color="auto"/>
          </w:divBdr>
        </w:div>
        <w:div w:id="200896512">
          <w:marLeft w:val="0"/>
          <w:marRight w:val="0"/>
          <w:marTop w:val="0"/>
          <w:marBottom w:val="0"/>
          <w:divBdr>
            <w:top w:val="none" w:sz="0" w:space="0" w:color="auto"/>
            <w:left w:val="none" w:sz="0" w:space="0" w:color="auto"/>
            <w:bottom w:val="none" w:sz="0" w:space="0" w:color="auto"/>
            <w:right w:val="none" w:sz="0" w:space="0" w:color="auto"/>
          </w:divBdr>
        </w:div>
        <w:div w:id="1779837673">
          <w:marLeft w:val="0"/>
          <w:marRight w:val="0"/>
          <w:marTop w:val="0"/>
          <w:marBottom w:val="0"/>
          <w:divBdr>
            <w:top w:val="none" w:sz="0" w:space="0" w:color="auto"/>
            <w:left w:val="none" w:sz="0" w:space="0" w:color="auto"/>
            <w:bottom w:val="none" w:sz="0" w:space="0" w:color="auto"/>
            <w:right w:val="none" w:sz="0" w:space="0" w:color="auto"/>
          </w:divBdr>
        </w:div>
        <w:div w:id="875698754">
          <w:marLeft w:val="0"/>
          <w:marRight w:val="0"/>
          <w:marTop w:val="0"/>
          <w:marBottom w:val="0"/>
          <w:divBdr>
            <w:top w:val="none" w:sz="0" w:space="0" w:color="auto"/>
            <w:left w:val="none" w:sz="0" w:space="0" w:color="auto"/>
            <w:bottom w:val="none" w:sz="0" w:space="0" w:color="auto"/>
            <w:right w:val="none" w:sz="0" w:space="0" w:color="auto"/>
          </w:divBdr>
        </w:div>
        <w:div w:id="1960452236">
          <w:marLeft w:val="0"/>
          <w:marRight w:val="0"/>
          <w:marTop w:val="0"/>
          <w:marBottom w:val="0"/>
          <w:divBdr>
            <w:top w:val="none" w:sz="0" w:space="0" w:color="auto"/>
            <w:left w:val="none" w:sz="0" w:space="0" w:color="auto"/>
            <w:bottom w:val="none" w:sz="0" w:space="0" w:color="auto"/>
            <w:right w:val="none" w:sz="0" w:space="0" w:color="auto"/>
          </w:divBdr>
        </w:div>
        <w:div w:id="772818537">
          <w:marLeft w:val="0"/>
          <w:marRight w:val="0"/>
          <w:marTop w:val="0"/>
          <w:marBottom w:val="0"/>
          <w:divBdr>
            <w:top w:val="none" w:sz="0" w:space="0" w:color="auto"/>
            <w:left w:val="none" w:sz="0" w:space="0" w:color="auto"/>
            <w:bottom w:val="none" w:sz="0" w:space="0" w:color="auto"/>
            <w:right w:val="none" w:sz="0" w:space="0" w:color="auto"/>
          </w:divBdr>
        </w:div>
        <w:div w:id="1442722683">
          <w:marLeft w:val="0"/>
          <w:marRight w:val="0"/>
          <w:marTop w:val="0"/>
          <w:marBottom w:val="0"/>
          <w:divBdr>
            <w:top w:val="none" w:sz="0" w:space="0" w:color="auto"/>
            <w:left w:val="none" w:sz="0" w:space="0" w:color="auto"/>
            <w:bottom w:val="none" w:sz="0" w:space="0" w:color="auto"/>
            <w:right w:val="none" w:sz="0" w:space="0" w:color="auto"/>
          </w:divBdr>
        </w:div>
        <w:div w:id="165755661">
          <w:marLeft w:val="0"/>
          <w:marRight w:val="0"/>
          <w:marTop w:val="0"/>
          <w:marBottom w:val="0"/>
          <w:divBdr>
            <w:top w:val="none" w:sz="0" w:space="0" w:color="auto"/>
            <w:left w:val="none" w:sz="0" w:space="0" w:color="auto"/>
            <w:bottom w:val="none" w:sz="0" w:space="0" w:color="auto"/>
            <w:right w:val="none" w:sz="0" w:space="0" w:color="auto"/>
          </w:divBdr>
        </w:div>
        <w:div w:id="1866870776">
          <w:marLeft w:val="0"/>
          <w:marRight w:val="0"/>
          <w:marTop w:val="0"/>
          <w:marBottom w:val="0"/>
          <w:divBdr>
            <w:top w:val="none" w:sz="0" w:space="0" w:color="auto"/>
            <w:left w:val="none" w:sz="0" w:space="0" w:color="auto"/>
            <w:bottom w:val="none" w:sz="0" w:space="0" w:color="auto"/>
            <w:right w:val="none" w:sz="0" w:space="0" w:color="auto"/>
          </w:divBdr>
        </w:div>
        <w:div w:id="1363821117">
          <w:marLeft w:val="0"/>
          <w:marRight w:val="0"/>
          <w:marTop w:val="0"/>
          <w:marBottom w:val="0"/>
          <w:divBdr>
            <w:top w:val="none" w:sz="0" w:space="0" w:color="auto"/>
            <w:left w:val="none" w:sz="0" w:space="0" w:color="auto"/>
            <w:bottom w:val="none" w:sz="0" w:space="0" w:color="auto"/>
            <w:right w:val="none" w:sz="0" w:space="0" w:color="auto"/>
          </w:divBdr>
        </w:div>
        <w:div w:id="1053895222">
          <w:marLeft w:val="0"/>
          <w:marRight w:val="0"/>
          <w:marTop w:val="0"/>
          <w:marBottom w:val="0"/>
          <w:divBdr>
            <w:top w:val="none" w:sz="0" w:space="0" w:color="auto"/>
            <w:left w:val="none" w:sz="0" w:space="0" w:color="auto"/>
            <w:bottom w:val="none" w:sz="0" w:space="0" w:color="auto"/>
            <w:right w:val="none" w:sz="0" w:space="0" w:color="auto"/>
          </w:divBdr>
        </w:div>
        <w:div w:id="2005277707">
          <w:marLeft w:val="0"/>
          <w:marRight w:val="0"/>
          <w:marTop w:val="0"/>
          <w:marBottom w:val="0"/>
          <w:divBdr>
            <w:top w:val="none" w:sz="0" w:space="0" w:color="auto"/>
            <w:left w:val="none" w:sz="0" w:space="0" w:color="auto"/>
            <w:bottom w:val="none" w:sz="0" w:space="0" w:color="auto"/>
            <w:right w:val="none" w:sz="0" w:space="0" w:color="auto"/>
          </w:divBdr>
        </w:div>
        <w:div w:id="1952782610">
          <w:marLeft w:val="0"/>
          <w:marRight w:val="0"/>
          <w:marTop w:val="0"/>
          <w:marBottom w:val="0"/>
          <w:divBdr>
            <w:top w:val="none" w:sz="0" w:space="0" w:color="auto"/>
            <w:left w:val="none" w:sz="0" w:space="0" w:color="auto"/>
            <w:bottom w:val="none" w:sz="0" w:space="0" w:color="auto"/>
            <w:right w:val="none" w:sz="0" w:space="0" w:color="auto"/>
          </w:divBdr>
        </w:div>
        <w:div w:id="1510171071">
          <w:marLeft w:val="0"/>
          <w:marRight w:val="0"/>
          <w:marTop w:val="0"/>
          <w:marBottom w:val="0"/>
          <w:divBdr>
            <w:top w:val="none" w:sz="0" w:space="0" w:color="auto"/>
            <w:left w:val="none" w:sz="0" w:space="0" w:color="auto"/>
            <w:bottom w:val="none" w:sz="0" w:space="0" w:color="auto"/>
            <w:right w:val="none" w:sz="0" w:space="0" w:color="auto"/>
          </w:divBdr>
        </w:div>
        <w:div w:id="105126325">
          <w:marLeft w:val="0"/>
          <w:marRight w:val="0"/>
          <w:marTop w:val="0"/>
          <w:marBottom w:val="0"/>
          <w:divBdr>
            <w:top w:val="none" w:sz="0" w:space="0" w:color="auto"/>
            <w:left w:val="none" w:sz="0" w:space="0" w:color="auto"/>
            <w:bottom w:val="none" w:sz="0" w:space="0" w:color="auto"/>
            <w:right w:val="none" w:sz="0" w:space="0" w:color="auto"/>
          </w:divBdr>
        </w:div>
        <w:div w:id="1369141987">
          <w:marLeft w:val="0"/>
          <w:marRight w:val="0"/>
          <w:marTop w:val="0"/>
          <w:marBottom w:val="0"/>
          <w:divBdr>
            <w:top w:val="none" w:sz="0" w:space="0" w:color="auto"/>
            <w:left w:val="none" w:sz="0" w:space="0" w:color="auto"/>
            <w:bottom w:val="none" w:sz="0" w:space="0" w:color="auto"/>
            <w:right w:val="none" w:sz="0" w:space="0" w:color="auto"/>
          </w:divBdr>
        </w:div>
        <w:div w:id="317803804">
          <w:marLeft w:val="0"/>
          <w:marRight w:val="0"/>
          <w:marTop w:val="0"/>
          <w:marBottom w:val="0"/>
          <w:divBdr>
            <w:top w:val="none" w:sz="0" w:space="0" w:color="auto"/>
            <w:left w:val="none" w:sz="0" w:space="0" w:color="auto"/>
            <w:bottom w:val="none" w:sz="0" w:space="0" w:color="auto"/>
            <w:right w:val="none" w:sz="0" w:space="0" w:color="auto"/>
          </w:divBdr>
        </w:div>
        <w:div w:id="1540823621">
          <w:marLeft w:val="0"/>
          <w:marRight w:val="0"/>
          <w:marTop w:val="0"/>
          <w:marBottom w:val="0"/>
          <w:divBdr>
            <w:top w:val="none" w:sz="0" w:space="0" w:color="auto"/>
            <w:left w:val="none" w:sz="0" w:space="0" w:color="auto"/>
            <w:bottom w:val="none" w:sz="0" w:space="0" w:color="auto"/>
            <w:right w:val="none" w:sz="0" w:space="0" w:color="auto"/>
          </w:divBdr>
        </w:div>
        <w:div w:id="1554273582">
          <w:marLeft w:val="0"/>
          <w:marRight w:val="0"/>
          <w:marTop w:val="0"/>
          <w:marBottom w:val="0"/>
          <w:divBdr>
            <w:top w:val="none" w:sz="0" w:space="0" w:color="auto"/>
            <w:left w:val="none" w:sz="0" w:space="0" w:color="auto"/>
            <w:bottom w:val="none" w:sz="0" w:space="0" w:color="auto"/>
            <w:right w:val="none" w:sz="0" w:space="0" w:color="auto"/>
          </w:divBdr>
        </w:div>
        <w:div w:id="2047177023">
          <w:marLeft w:val="0"/>
          <w:marRight w:val="0"/>
          <w:marTop w:val="0"/>
          <w:marBottom w:val="0"/>
          <w:divBdr>
            <w:top w:val="none" w:sz="0" w:space="0" w:color="auto"/>
            <w:left w:val="none" w:sz="0" w:space="0" w:color="auto"/>
            <w:bottom w:val="none" w:sz="0" w:space="0" w:color="auto"/>
            <w:right w:val="none" w:sz="0" w:space="0" w:color="auto"/>
          </w:divBdr>
        </w:div>
        <w:div w:id="499275537">
          <w:marLeft w:val="0"/>
          <w:marRight w:val="0"/>
          <w:marTop w:val="0"/>
          <w:marBottom w:val="0"/>
          <w:divBdr>
            <w:top w:val="none" w:sz="0" w:space="0" w:color="auto"/>
            <w:left w:val="none" w:sz="0" w:space="0" w:color="auto"/>
            <w:bottom w:val="none" w:sz="0" w:space="0" w:color="auto"/>
            <w:right w:val="none" w:sz="0" w:space="0" w:color="auto"/>
          </w:divBdr>
        </w:div>
        <w:div w:id="963727621">
          <w:marLeft w:val="0"/>
          <w:marRight w:val="0"/>
          <w:marTop w:val="0"/>
          <w:marBottom w:val="0"/>
          <w:divBdr>
            <w:top w:val="none" w:sz="0" w:space="0" w:color="auto"/>
            <w:left w:val="none" w:sz="0" w:space="0" w:color="auto"/>
            <w:bottom w:val="none" w:sz="0" w:space="0" w:color="auto"/>
            <w:right w:val="none" w:sz="0" w:space="0" w:color="auto"/>
          </w:divBdr>
        </w:div>
        <w:div w:id="1331326135">
          <w:marLeft w:val="0"/>
          <w:marRight w:val="0"/>
          <w:marTop w:val="0"/>
          <w:marBottom w:val="0"/>
          <w:divBdr>
            <w:top w:val="none" w:sz="0" w:space="0" w:color="auto"/>
            <w:left w:val="none" w:sz="0" w:space="0" w:color="auto"/>
            <w:bottom w:val="none" w:sz="0" w:space="0" w:color="auto"/>
            <w:right w:val="none" w:sz="0" w:space="0" w:color="auto"/>
          </w:divBdr>
        </w:div>
        <w:div w:id="1424182481">
          <w:marLeft w:val="0"/>
          <w:marRight w:val="0"/>
          <w:marTop w:val="0"/>
          <w:marBottom w:val="0"/>
          <w:divBdr>
            <w:top w:val="none" w:sz="0" w:space="0" w:color="auto"/>
            <w:left w:val="none" w:sz="0" w:space="0" w:color="auto"/>
            <w:bottom w:val="none" w:sz="0" w:space="0" w:color="auto"/>
            <w:right w:val="none" w:sz="0" w:space="0" w:color="auto"/>
          </w:divBdr>
        </w:div>
        <w:div w:id="332414461">
          <w:marLeft w:val="0"/>
          <w:marRight w:val="0"/>
          <w:marTop w:val="0"/>
          <w:marBottom w:val="0"/>
          <w:divBdr>
            <w:top w:val="none" w:sz="0" w:space="0" w:color="auto"/>
            <w:left w:val="none" w:sz="0" w:space="0" w:color="auto"/>
            <w:bottom w:val="none" w:sz="0" w:space="0" w:color="auto"/>
            <w:right w:val="none" w:sz="0" w:space="0" w:color="auto"/>
          </w:divBdr>
        </w:div>
        <w:div w:id="668212960">
          <w:marLeft w:val="0"/>
          <w:marRight w:val="0"/>
          <w:marTop w:val="0"/>
          <w:marBottom w:val="0"/>
          <w:divBdr>
            <w:top w:val="none" w:sz="0" w:space="0" w:color="auto"/>
            <w:left w:val="none" w:sz="0" w:space="0" w:color="auto"/>
            <w:bottom w:val="none" w:sz="0" w:space="0" w:color="auto"/>
            <w:right w:val="none" w:sz="0" w:space="0" w:color="auto"/>
          </w:divBdr>
        </w:div>
        <w:div w:id="411660421">
          <w:marLeft w:val="0"/>
          <w:marRight w:val="0"/>
          <w:marTop w:val="0"/>
          <w:marBottom w:val="0"/>
          <w:divBdr>
            <w:top w:val="none" w:sz="0" w:space="0" w:color="auto"/>
            <w:left w:val="none" w:sz="0" w:space="0" w:color="auto"/>
            <w:bottom w:val="none" w:sz="0" w:space="0" w:color="auto"/>
            <w:right w:val="none" w:sz="0" w:space="0" w:color="auto"/>
          </w:divBdr>
        </w:div>
        <w:div w:id="1319502172">
          <w:marLeft w:val="0"/>
          <w:marRight w:val="0"/>
          <w:marTop w:val="0"/>
          <w:marBottom w:val="0"/>
          <w:divBdr>
            <w:top w:val="none" w:sz="0" w:space="0" w:color="auto"/>
            <w:left w:val="none" w:sz="0" w:space="0" w:color="auto"/>
            <w:bottom w:val="none" w:sz="0" w:space="0" w:color="auto"/>
            <w:right w:val="none" w:sz="0" w:space="0" w:color="auto"/>
          </w:divBdr>
        </w:div>
        <w:div w:id="683752935">
          <w:marLeft w:val="0"/>
          <w:marRight w:val="0"/>
          <w:marTop w:val="0"/>
          <w:marBottom w:val="0"/>
          <w:divBdr>
            <w:top w:val="none" w:sz="0" w:space="0" w:color="auto"/>
            <w:left w:val="none" w:sz="0" w:space="0" w:color="auto"/>
            <w:bottom w:val="none" w:sz="0" w:space="0" w:color="auto"/>
            <w:right w:val="none" w:sz="0" w:space="0" w:color="auto"/>
          </w:divBdr>
        </w:div>
        <w:div w:id="1954704319">
          <w:marLeft w:val="0"/>
          <w:marRight w:val="0"/>
          <w:marTop w:val="0"/>
          <w:marBottom w:val="0"/>
          <w:divBdr>
            <w:top w:val="none" w:sz="0" w:space="0" w:color="auto"/>
            <w:left w:val="none" w:sz="0" w:space="0" w:color="auto"/>
            <w:bottom w:val="none" w:sz="0" w:space="0" w:color="auto"/>
            <w:right w:val="none" w:sz="0" w:space="0" w:color="auto"/>
          </w:divBdr>
        </w:div>
        <w:div w:id="910114690">
          <w:marLeft w:val="0"/>
          <w:marRight w:val="0"/>
          <w:marTop w:val="0"/>
          <w:marBottom w:val="0"/>
          <w:divBdr>
            <w:top w:val="none" w:sz="0" w:space="0" w:color="auto"/>
            <w:left w:val="none" w:sz="0" w:space="0" w:color="auto"/>
            <w:bottom w:val="none" w:sz="0" w:space="0" w:color="auto"/>
            <w:right w:val="none" w:sz="0" w:space="0" w:color="auto"/>
          </w:divBdr>
        </w:div>
        <w:div w:id="1248100">
          <w:marLeft w:val="0"/>
          <w:marRight w:val="0"/>
          <w:marTop w:val="0"/>
          <w:marBottom w:val="0"/>
          <w:divBdr>
            <w:top w:val="none" w:sz="0" w:space="0" w:color="auto"/>
            <w:left w:val="none" w:sz="0" w:space="0" w:color="auto"/>
            <w:bottom w:val="none" w:sz="0" w:space="0" w:color="auto"/>
            <w:right w:val="none" w:sz="0" w:space="0" w:color="auto"/>
          </w:divBdr>
        </w:div>
        <w:div w:id="2009088739">
          <w:marLeft w:val="0"/>
          <w:marRight w:val="0"/>
          <w:marTop w:val="0"/>
          <w:marBottom w:val="0"/>
          <w:divBdr>
            <w:top w:val="none" w:sz="0" w:space="0" w:color="auto"/>
            <w:left w:val="none" w:sz="0" w:space="0" w:color="auto"/>
            <w:bottom w:val="none" w:sz="0" w:space="0" w:color="auto"/>
            <w:right w:val="none" w:sz="0" w:space="0" w:color="auto"/>
          </w:divBdr>
        </w:div>
        <w:div w:id="467941375">
          <w:marLeft w:val="0"/>
          <w:marRight w:val="0"/>
          <w:marTop w:val="0"/>
          <w:marBottom w:val="0"/>
          <w:divBdr>
            <w:top w:val="none" w:sz="0" w:space="0" w:color="auto"/>
            <w:left w:val="none" w:sz="0" w:space="0" w:color="auto"/>
            <w:bottom w:val="none" w:sz="0" w:space="0" w:color="auto"/>
            <w:right w:val="none" w:sz="0" w:space="0" w:color="auto"/>
          </w:divBdr>
        </w:div>
        <w:div w:id="1529610465">
          <w:marLeft w:val="0"/>
          <w:marRight w:val="0"/>
          <w:marTop w:val="0"/>
          <w:marBottom w:val="0"/>
          <w:divBdr>
            <w:top w:val="none" w:sz="0" w:space="0" w:color="auto"/>
            <w:left w:val="none" w:sz="0" w:space="0" w:color="auto"/>
            <w:bottom w:val="none" w:sz="0" w:space="0" w:color="auto"/>
            <w:right w:val="none" w:sz="0" w:space="0" w:color="auto"/>
          </w:divBdr>
        </w:div>
        <w:div w:id="935138439">
          <w:marLeft w:val="0"/>
          <w:marRight w:val="0"/>
          <w:marTop w:val="0"/>
          <w:marBottom w:val="0"/>
          <w:divBdr>
            <w:top w:val="none" w:sz="0" w:space="0" w:color="auto"/>
            <w:left w:val="none" w:sz="0" w:space="0" w:color="auto"/>
            <w:bottom w:val="none" w:sz="0" w:space="0" w:color="auto"/>
            <w:right w:val="none" w:sz="0" w:space="0" w:color="auto"/>
          </w:divBdr>
        </w:div>
        <w:div w:id="57553005">
          <w:marLeft w:val="0"/>
          <w:marRight w:val="0"/>
          <w:marTop w:val="0"/>
          <w:marBottom w:val="0"/>
          <w:divBdr>
            <w:top w:val="none" w:sz="0" w:space="0" w:color="auto"/>
            <w:left w:val="none" w:sz="0" w:space="0" w:color="auto"/>
            <w:bottom w:val="none" w:sz="0" w:space="0" w:color="auto"/>
            <w:right w:val="none" w:sz="0" w:space="0" w:color="auto"/>
          </w:divBdr>
        </w:div>
        <w:div w:id="1366642464">
          <w:marLeft w:val="0"/>
          <w:marRight w:val="0"/>
          <w:marTop w:val="0"/>
          <w:marBottom w:val="0"/>
          <w:divBdr>
            <w:top w:val="none" w:sz="0" w:space="0" w:color="auto"/>
            <w:left w:val="none" w:sz="0" w:space="0" w:color="auto"/>
            <w:bottom w:val="none" w:sz="0" w:space="0" w:color="auto"/>
            <w:right w:val="none" w:sz="0" w:space="0" w:color="auto"/>
          </w:divBdr>
        </w:div>
        <w:div w:id="313994172">
          <w:marLeft w:val="0"/>
          <w:marRight w:val="0"/>
          <w:marTop w:val="0"/>
          <w:marBottom w:val="0"/>
          <w:divBdr>
            <w:top w:val="none" w:sz="0" w:space="0" w:color="auto"/>
            <w:left w:val="none" w:sz="0" w:space="0" w:color="auto"/>
            <w:bottom w:val="none" w:sz="0" w:space="0" w:color="auto"/>
            <w:right w:val="none" w:sz="0" w:space="0" w:color="auto"/>
          </w:divBdr>
        </w:div>
        <w:div w:id="1416317975">
          <w:marLeft w:val="0"/>
          <w:marRight w:val="0"/>
          <w:marTop w:val="0"/>
          <w:marBottom w:val="0"/>
          <w:divBdr>
            <w:top w:val="none" w:sz="0" w:space="0" w:color="auto"/>
            <w:left w:val="none" w:sz="0" w:space="0" w:color="auto"/>
            <w:bottom w:val="none" w:sz="0" w:space="0" w:color="auto"/>
            <w:right w:val="none" w:sz="0" w:space="0" w:color="auto"/>
          </w:divBdr>
        </w:div>
        <w:div w:id="970791360">
          <w:marLeft w:val="0"/>
          <w:marRight w:val="0"/>
          <w:marTop w:val="0"/>
          <w:marBottom w:val="0"/>
          <w:divBdr>
            <w:top w:val="none" w:sz="0" w:space="0" w:color="auto"/>
            <w:left w:val="none" w:sz="0" w:space="0" w:color="auto"/>
            <w:bottom w:val="none" w:sz="0" w:space="0" w:color="auto"/>
            <w:right w:val="none" w:sz="0" w:space="0" w:color="auto"/>
          </w:divBdr>
        </w:div>
        <w:div w:id="1922518529">
          <w:marLeft w:val="0"/>
          <w:marRight w:val="0"/>
          <w:marTop w:val="0"/>
          <w:marBottom w:val="0"/>
          <w:divBdr>
            <w:top w:val="none" w:sz="0" w:space="0" w:color="auto"/>
            <w:left w:val="none" w:sz="0" w:space="0" w:color="auto"/>
            <w:bottom w:val="none" w:sz="0" w:space="0" w:color="auto"/>
            <w:right w:val="none" w:sz="0" w:space="0" w:color="auto"/>
          </w:divBdr>
        </w:div>
        <w:div w:id="522788032">
          <w:marLeft w:val="0"/>
          <w:marRight w:val="0"/>
          <w:marTop w:val="0"/>
          <w:marBottom w:val="0"/>
          <w:divBdr>
            <w:top w:val="none" w:sz="0" w:space="0" w:color="auto"/>
            <w:left w:val="none" w:sz="0" w:space="0" w:color="auto"/>
            <w:bottom w:val="none" w:sz="0" w:space="0" w:color="auto"/>
            <w:right w:val="none" w:sz="0" w:space="0" w:color="auto"/>
          </w:divBdr>
        </w:div>
        <w:div w:id="249002809">
          <w:marLeft w:val="0"/>
          <w:marRight w:val="0"/>
          <w:marTop w:val="0"/>
          <w:marBottom w:val="0"/>
          <w:divBdr>
            <w:top w:val="none" w:sz="0" w:space="0" w:color="auto"/>
            <w:left w:val="none" w:sz="0" w:space="0" w:color="auto"/>
            <w:bottom w:val="none" w:sz="0" w:space="0" w:color="auto"/>
            <w:right w:val="none" w:sz="0" w:space="0" w:color="auto"/>
          </w:divBdr>
        </w:div>
        <w:div w:id="1956399364">
          <w:marLeft w:val="0"/>
          <w:marRight w:val="0"/>
          <w:marTop w:val="0"/>
          <w:marBottom w:val="0"/>
          <w:divBdr>
            <w:top w:val="none" w:sz="0" w:space="0" w:color="auto"/>
            <w:left w:val="none" w:sz="0" w:space="0" w:color="auto"/>
            <w:bottom w:val="none" w:sz="0" w:space="0" w:color="auto"/>
            <w:right w:val="none" w:sz="0" w:space="0" w:color="auto"/>
          </w:divBdr>
        </w:div>
        <w:div w:id="797142771">
          <w:marLeft w:val="0"/>
          <w:marRight w:val="0"/>
          <w:marTop w:val="0"/>
          <w:marBottom w:val="0"/>
          <w:divBdr>
            <w:top w:val="none" w:sz="0" w:space="0" w:color="auto"/>
            <w:left w:val="none" w:sz="0" w:space="0" w:color="auto"/>
            <w:bottom w:val="none" w:sz="0" w:space="0" w:color="auto"/>
            <w:right w:val="none" w:sz="0" w:space="0" w:color="auto"/>
          </w:divBdr>
        </w:div>
        <w:div w:id="2101438948">
          <w:marLeft w:val="0"/>
          <w:marRight w:val="0"/>
          <w:marTop w:val="0"/>
          <w:marBottom w:val="0"/>
          <w:divBdr>
            <w:top w:val="none" w:sz="0" w:space="0" w:color="auto"/>
            <w:left w:val="none" w:sz="0" w:space="0" w:color="auto"/>
            <w:bottom w:val="none" w:sz="0" w:space="0" w:color="auto"/>
            <w:right w:val="none" w:sz="0" w:space="0" w:color="auto"/>
          </w:divBdr>
        </w:div>
        <w:div w:id="2042513449">
          <w:marLeft w:val="0"/>
          <w:marRight w:val="0"/>
          <w:marTop w:val="0"/>
          <w:marBottom w:val="0"/>
          <w:divBdr>
            <w:top w:val="none" w:sz="0" w:space="0" w:color="auto"/>
            <w:left w:val="none" w:sz="0" w:space="0" w:color="auto"/>
            <w:bottom w:val="none" w:sz="0" w:space="0" w:color="auto"/>
            <w:right w:val="none" w:sz="0" w:space="0" w:color="auto"/>
          </w:divBdr>
        </w:div>
        <w:div w:id="1655331574">
          <w:marLeft w:val="0"/>
          <w:marRight w:val="0"/>
          <w:marTop w:val="0"/>
          <w:marBottom w:val="0"/>
          <w:divBdr>
            <w:top w:val="none" w:sz="0" w:space="0" w:color="auto"/>
            <w:left w:val="none" w:sz="0" w:space="0" w:color="auto"/>
            <w:bottom w:val="none" w:sz="0" w:space="0" w:color="auto"/>
            <w:right w:val="none" w:sz="0" w:space="0" w:color="auto"/>
          </w:divBdr>
        </w:div>
        <w:div w:id="983238495">
          <w:marLeft w:val="0"/>
          <w:marRight w:val="0"/>
          <w:marTop w:val="0"/>
          <w:marBottom w:val="0"/>
          <w:divBdr>
            <w:top w:val="none" w:sz="0" w:space="0" w:color="auto"/>
            <w:left w:val="none" w:sz="0" w:space="0" w:color="auto"/>
            <w:bottom w:val="none" w:sz="0" w:space="0" w:color="auto"/>
            <w:right w:val="none" w:sz="0" w:space="0" w:color="auto"/>
          </w:divBdr>
        </w:div>
        <w:div w:id="1427074533">
          <w:marLeft w:val="0"/>
          <w:marRight w:val="0"/>
          <w:marTop w:val="0"/>
          <w:marBottom w:val="0"/>
          <w:divBdr>
            <w:top w:val="none" w:sz="0" w:space="0" w:color="auto"/>
            <w:left w:val="none" w:sz="0" w:space="0" w:color="auto"/>
            <w:bottom w:val="none" w:sz="0" w:space="0" w:color="auto"/>
            <w:right w:val="none" w:sz="0" w:space="0" w:color="auto"/>
          </w:divBdr>
        </w:div>
        <w:div w:id="2146191448">
          <w:marLeft w:val="0"/>
          <w:marRight w:val="0"/>
          <w:marTop w:val="0"/>
          <w:marBottom w:val="0"/>
          <w:divBdr>
            <w:top w:val="none" w:sz="0" w:space="0" w:color="auto"/>
            <w:left w:val="none" w:sz="0" w:space="0" w:color="auto"/>
            <w:bottom w:val="none" w:sz="0" w:space="0" w:color="auto"/>
            <w:right w:val="none" w:sz="0" w:space="0" w:color="auto"/>
          </w:divBdr>
        </w:div>
        <w:div w:id="1874342919">
          <w:marLeft w:val="0"/>
          <w:marRight w:val="0"/>
          <w:marTop w:val="0"/>
          <w:marBottom w:val="0"/>
          <w:divBdr>
            <w:top w:val="none" w:sz="0" w:space="0" w:color="auto"/>
            <w:left w:val="none" w:sz="0" w:space="0" w:color="auto"/>
            <w:bottom w:val="none" w:sz="0" w:space="0" w:color="auto"/>
            <w:right w:val="none" w:sz="0" w:space="0" w:color="auto"/>
          </w:divBdr>
        </w:div>
        <w:div w:id="92603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xandaccounting.bna.com/btac/display/link_res.adp?fedfid=4273777&amp;fname=prule_cfr_26_1_125_1_e_2_&amp;vname=tmcppor" TargetMode="External"/><Relationship Id="rId5" Type="http://schemas.openxmlformats.org/officeDocument/2006/relationships/hyperlink" Target="http://taxandaccounting.bna.com/btac/display/link_res.adp?fedfid=4273777&amp;fname=prule_cfr_26_1_125_1_e_1_&amp;vname=tmcppor" TargetMode="External"/><Relationship Id="rId4" Type="http://schemas.openxmlformats.org/officeDocument/2006/relationships/hyperlink" Target="http://taxandaccounting.bna.com/btac/display/link_res.adp?fedfid=4273777&amp;fname=prule_cfr_26_1_125_1_e_&amp;vname=tmcpp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Eliene Daris Do Carmo</cp:lastModifiedBy>
  <cp:revision>2</cp:revision>
  <dcterms:created xsi:type="dcterms:W3CDTF">2022-11-01T02:49:00Z</dcterms:created>
  <dcterms:modified xsi:type="dcterms:W3CDTF">2022-11-01T02:49:00Z</dcterms:modified>
</cp:coreProperties>
</file>